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AED3" w14:textId="77777777" w:rsidR="006B476E" w:rsidRPr="00144FFF" w:rsidRDefault="006A0CDB" w:rsidP="006B476E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144FFF">
        <w:rPr>
          <w:rFonts w:asciiTheme="majorEastAsia" w:eastAsiaTheme="majorEastAsia" w:hAnsiTheme="majorEastAsia"/>
          <w:sz w:val="44"/>
          <w:szCs w:val="44"/>
        </w:rPr>
        <w:t>健</w:t>
      </w:r>
      <w:r w:rsidRPr="00144FFF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44FFF">
        <w:rPr>
          <w:rFonts w:asciiTheme="majorEastAsia" w:eastAsiaTheme="majorEastAsia" w:hAnsiTheme="majorEastAsia"/>
          <w:sz w:val="44"/>
          <w:szCs w:val="44"/>
        </w:rPr>
        <w:t>康</w:t>
      </w:r>
      <w:r w:rsidRPr="00144FFF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44FFF">
        <w:rPr>
          <w:rFonts w:asciiTheme="majorEastAsia" w:eastAsiaTheme="majorEastAsia" w:hAnsiTheme="majorEastAsia"/>
          <w:sz w:val="44"/>
          <w:szCs w:val="44"/>
        </w:rPr>
        <w:t>チ</w:t>
      </w:r>
      <w:r w:rsidRPr="00144FFF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44FFF">
        <w:rPr>
          <w:rFonts w:asciiTheme="majorEastAsia" w:eastAsiaTheme="majorEastAsia" w:hAnsiTheme="majorEastAsia"/>
          <w:sz w:val="44"/>
          <w:szCs w:val="44"/>
        </w:rPr>
        <w:t>ェ</w:t>
      </w:r>
      <w:r w:rsidRPr="00144FFF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44FFF">
        <w:rPr>
          <w:rFonts w:asciiTheme="majorEastAsia" w:eastAsiaTheme="majorEastAsia" w:hAnsiTheme="majorEastAsia"/>
          <w:sz w:val="44"/>
          <w:szCs w:val="44"/>
        </w:rPr>
        <w:t>ッ</w:t>
      </w:r>
      <w:r w:rsidRPr="00144FFF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44FFF">
        <w:rPr>
          <w:rFonts w:asciiTheme="majorEastAsia" w:eastAsiaTheme="majorEastAsia" w:hAnsiTheme="majorEastAsia"/>
          <w:sz w:val="44"/>
          <w:szCs w:val="44"/>
        </w:rPr>
        <w:t>ク</w:t>
      </w:r>
      <w:r w:rsidRPr="00144FFF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44FFF">
        <w:rPr>
          <w:rFonts w:asciiTheme="majorEastAsia" w:eastAsiaTheme="majorEastAsia" w:hAnsiTheme="majorEastAsia"/>
          <w:sz w:val="44"/>
          <w:szCs w:val="44"/>
        </w:rPr>
        <w:t>票</w:t>
      </w:r>
    </w:p>
    <w:p w14:paraId="2093AF8B" w14:textId="77777777" w:rsidR="00CE7B37" w:rsidRPr="00144FFF" w:rsidRDefault="00CE7B37" w:rsidP="00144FFF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5CC227A2" w14:textId="77777777" w:rsidR="00D92DA7" w:rsidRPr="00144FFF" w:rsidRDefault="00D92DA7" w:rsidP="00D92DA7">
      <w:pPr>
        <w:ind w:firstLineChars="100" w:firstLine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政府主催の全国戦没者追悼式が盛夏に行われること、また長距離の</w:t>
      </w:r>
      <w:r w:rsidRPr="00144FFF">
        <w:rPr>
          <w:rFonts w:asciiTheme="majorEastAsia" w:eastAsiaTheme="majorEastAsia" w:hAnsiTheme="majorEastAsia"/>
          <w:sz w:val="24"/>
          <w:szCs w:val="24"/>
        </w:rPr>
        <w:t>歩行や手すりのない階段を使用することから、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団体行動に十分に適応できるかどうかを確認するため、以下の項目につきましてご記入をお願いいたします。</w:t>
      </w:r>
    </w:p>
    <w:p w14:paraId="1F775E46" w14:textId="77777777" w:rsidR="00D92DA7" w:rsidRPr="00144FFF" w:rsidRDefault="00D92DA7" w:rsidP="00D92DA7">
      <w:pPr>
        <w:ind w:firstLineChars="100" w:firstLine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季節柄熱中症等の危険もあることから、健康状態について正確に申告してください。</w:t>
      </w:r>
    </w:p>
    <w:p w14:paraId="416876E6" w14:textId="77777777" w:rsidR="006B476E" w:rsidRPr="00144FFF" w:rsidRDefault="00D92DA7" w:rsidP="00D92DA7">
      <w:pPr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皆様の</w:t>
      </w:r>
      <w:r w:rsidRPr="00144FFF">
        <w:rPr>
          <w:rFonts w:asciiTheme="majorEastAsia" w:eastAsiaTheme="majorEastAsia" w:hAnsiTheme="majorEastAsia"/>
          <w:sz w:val="24"/>
          <w:szCs w:val="24"/>
        </w:rPr>
        <w:t>安全の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確保</w:t>
      </w:r>
      <w:r w:rsidRPr="00144FFF">
        <w:rPr>
          <w:rFonts w:asciiTheme="majorEastAsia" w:eastAsiaTheme="majorEastAsia" w:hAnsiTheme="majorEastAsia"/>
          <w:sz w:val="24"/>
          <w:szCs w:val="24"/>
        </w:rPr>
        <w:t>のためにご協力をお願いいたします。</w:t>
      </w:r>
    </w:p>
    <w:p w14:paraId="5FA63CBB" w14:textId="77777777" w:rsidR="00AE6008" w:rsidRPr="00144FFF" w:rsidRDefault="00AE6008" w:rsidP="005816C6">
      <w:pPr>
        <w:spacing w:line="240" w:lineRule="exact"/>
        <w:ind w:firstLineChars="100" w:firstLine="232"/>
        <w:rPr>
          <w:rFonts w:asciiTheme="majorEastAsia" w:eastAsiaTheme="majorEastAsia" w:hAnsiTheme="majorEastAsia"/>
          <w:sz w:val="24"/>
          <w:szCs w:val="24"/>
        </w:rPr>
      </w:pPr>
    </w:p>
    <w:p w14:paraId="0774B059" w14:textId="768D140B" w:rsidR="00AE6008" w:rsidRPr="00144FFF" w:rsidRDefault="00AE6008" w:rsidP="00AE6008">
      <w:pPr>
        <w:ind w:firstLineChars="100" w:firstLine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F45EA" w:rsidRPr="00144FFF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</w:t>
      </w:r>
      <w:r w:rsidRPr="00144FFF">
        <w:rPr>
          <w:rFonts w:asciiTheme="majorEastAsia" w:eastAsiaTheme="majorEastAsia" w:hAnsiTheme="majorEastAsia"/>
          <w:sz w:val="24"/>
          <w:szCs w:val="24"/>
        </w:rPr>
        <w:t>栃木県保健福祉部</w:t>
      </w:r>
      <w:r w:rsidR="0094686A">
        <w:rPr>
          <w:rFonts w:asciiTheme="majorEastAsia" w:eastAsiaTheme="majorEastAsia" w:hAnsiTheme="majorEastAsia" w:hint="eastAsia"/>
          <w:sz w:val="24"/>
          <w:szCs w:val="24"/>
        </w:rPr>
        <w:t>地域福祉課総務</w:t>
      </w:r>
      <w:r w:rsidR="000F146E" w:rsidRPr="00144FFF">
        <w:rPr>
          <w:rFonts w:asciiTheme="majorEastAsia" w:eastAsiaTheme="majorEastAsia" w:hAnsiTheme="majorEastAsia"/>
          <w:sz w:val="24"/>
          <w:szCs w:val="24"/>
        </w:rPr>
        <w:t>援護担当</w:t>
      </w:r>
    </w:p>
    <w:p w14:paraId="229DF4B7" w14:textId="77777777" w:rsidR="000C02D3" w:rsidRPr="00144FFF" w:rsidRDefault="00AE6008" w:rsidP="005816C6">
      <w:pPr>
        <w:spacing w:line="240" w:lineRule="exact"/>
        <w:ind w:firstLineChars="100" w:firstLine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　　　　　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　</w:t>
      </w:r>
    </w:p>
    <w:p w14:paraId="20C1D4AB" w14:textId="77777777" w:rsidR="00CF45EA" w:rsidRPr="00144FFF" w:rsidRDefault="000C02D3" w:rsidP="006A0CDB">
      <w:pPr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C9610C" w:rsidRPr="00144FF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6A0CDB" w:rsidRPr="00144FFF">
        <w:rPr>
          <w:rFonts w:asciiTheme="majorEastAsia" w:eastAsiaTheme="majorEastAsia" w:hAnsiTheme="majorEastAsia" w:hint="eastAsia"/>
          <w:sz w:val="24"/>
          <w:szCs w:val="24"/>
        </w:rPr>
        <w:t>東京駅</w:t>
      </w:r>
      <w:r w:rsidR="00C9610C" w:rsidRPr="00144FFF">
        <w:rPr>
          <w:rFonts w:asciiTheme="majorEastAsia" w:eastAsiaTheme="majorEastAsia" w:hAnsiTheme="majorEastAsia" w:hint="eastAsia"/>
          <w:sz w:val="24"/>
          <w:szCs w:val="24"/>
        </w:rPr>
        <w:t>では</w:t>
      </w:r>
      <w:r w:rsidR="006A0CDB" w:rsidRPr="00144FFF">
        <w:rPr>
          <w:rFonts w:asciiTheme="majorEastAsia" w:eastAsiaTheme="majorEastAsia" w:hAnsiTheme="majorEastAsia" w:hint="eastAsia"/>
          <w:sz w:val="24"/>
          <w:szCs w:val="24"/>
        </w:rPr>
        <w:t>人混みの</w:t>
      </w:r>
      <w:r w:rsidR="006B476E" w:rsidRPr="00144FFF">
        <w:rPr>
          <w:rFonts w:asciiTheme="majorEastAsia" w:eastAsiaTheme="majorEastAsia" w:hAnsiTheme="majorEastAsia" w:hint="eastAsia"/>
          <w:sz w:val="24"/>
          <w:szCs w:val="24"/>
        </w:rPr>
        <w:t>中</w:t>
      </w:r>
      <w:r w:rsidR="006A0CDB" w:rsidRPr="00144FFF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="00C9610C" w:rsidRPr="00144FFF">
        <w:rPr>
          <w:rFonts w:asciiTheme="majorEastAsia" w:eastAsiaTheme="majorEastAsia" w:hAnsiTheme="majorEastAsia"/>
          <w:sz w:val="24"/>
          <w:szCs w:val="24"/>
        </w:rPr>
        <w:t>階段を</w:t>
      </w:r>
      <w:r w:rsidR="006A0CDB" w:rsidRPr="00144FFF">
        <w:rPr>
          <w:rFonts w:asciiTheme="majorEastAsia" w:eastAsiaTheme="majorEastAsia" w:hAnsiTheme="majorEastAsia" w:hint="eastAsia"/>
          <w:sz w:val="24"/>
          <w:szCs w:val="24"/>
        </w:rPr>
        <w:t>降りて</w:t>
      </w:r>
      <w:r w:rsidR="006A0CDB" w:rsidRPr="00144FFF">
        <w:rPr>
          <w:rFonts w:asciiTheme="majorEastAsia" w:eastAsiaTheme="majorEastAsia" w:hAnsiTheme="majorEastAsia"/>
          <w:sz w:val="24"/>
          <w:szCs w:val="24"/>
        </w:rPr>
        <w:t>いただきます</w:t>
      </w:r>
      <w:r w:rsidR="00CF45EA" w:rsidRPr="00144FF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70862D6" w14:textId="77777777" w:rsidR="00C9610C" w:rsidRPr="00144FFF" w:rsidRDefault="006A0CDB" w:rsidP="00CF45EA">
      <w:pPr>
        <w:ind w:firstLineChars="100" w:firstLine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/>
          <w:sz w:val="24"/>
          <w:szCs w:val="24"/>
        </w:rPr>
        <w:t>（手すりが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使えるとは</w:t>
      </w:r>
      <w:r w:rsidRPr="00144FFF">
        <w:rPr>
          <w:rFonts w:asciiTheme="majorEastAsia" w:eastAsiaTheme="majorEastAsia" w:hAnsiTheme="majorEastAsia"/>
          <w:sz w:val="24"/>
          <w:szCs w:val="24"/>
        </w:rPr>
        <w:t>限りません）</w:t>
      </w:r>
    </w:p>
    <w:p w14:paraId="3976549A" w14:textId="577AC74A" w:rsidR="006B476E" w:rsidRPr="00144FFF" w:rsidRDefault="00C9610C" w:rsidP="0094686A">
      <w:pPr>
        <w:ind w:leftChars="100" w:left="202" w:firstLineChars="100" w:firstLine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/>
          <w:sz w:val="24"/>
          <w:szCs w:val="24"/>
        </w:rPr>
        <w:t>また、武道館</w:t>
      </w:r>
      <w:r w:rsidR="006A0CDB" w:rsidRPr="00144FFF">
        <w:rPr>
          <w:rFonts w:asciiTheme="majorEastAsia" w:eastAsiaTheme="majorEastAsia" w:hAnsiTheme="majorEastAsia" w:hint="eastAsia"/>
          <w:sz w:val="24"/>
          <w:szCs w:val="24"/>
        </w:rPr>
        <w:t>では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段差の</w:t>
      </w:r>
      <w:r w:rsidRPr="00144FFF">
        <w:rPr>
          <w:rFonts w:asciiTheme="majorEastAsia" w:eastAsiaTheme="majorEastAsia" w:hAnsiTheme="majorEastAsia"/>
          <w:sz w:val="24"/>
          <w:szCs w:val="24"/>
        </w:rPr>
        <w:t>大き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い階段を</w:t>
      </w:r>
      <w:r w:rsidRPr="00144FFF">
        <w:rPr>
          <w:rFonts w:asciiTheme="majorEastAsia" w:eastAsiaTheme="majorEastAsia" w:hAnsiTheme="majorEastAsia"/>
          <w:sz w:val="24"/>
          <w:szCs w:val="24"/>
        </w:rPr>
        <w:t>上り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下り</w:t>
      </w:r>
      <w:r w:rsidR="006A0CDB" w:rsidRPr="00144FFF">
        <w:rPr>
          <w:rFonts w:asciiTheme="majorEastAsia" w:eastAsiaTheme="majorEastAsia" w:hAnsiTheme="majorEastAsia"/>
          <w:sz w:val="24"/>
          <w:szCs w:val="24"/>
        </w:rPr>
        <w:t>しなければ</w:t>
      </w:r>
      <w:r w:rsidR="006A0CDB" w:rsidRPr="00144FFF">
        <w:rPr>
          <w:rFonts w:asciiTheme="majorEastAsia" w:eastAsiaTheme="majorEastAsia" w:hAnsiTheme="majorEastAsia" w:hint="eastAsia"/>
          <w:sz w:val="24"/>
          <w:szCs w:val="24"/>
        </w:rPr>
        <w:t>ならないことが</w:t>
      </w:r>
      <w:r w:rsidR="006A0CDB" w:rsidRPr="00144FFF">
        <w:rPr>
          <w:rFonts w:asciiTheme="majorEastAsia" w:eastAsiaTheme="majorEastAsia" w:hAnsiTheme="majorEastAsia"/>
          <w:sz w:val="24"/>
          <w:szCs w:val="24"/>
        </w:rPr>
        <w:t>あります。</w:t>
      </w:r>
    </w:p>
    <w:p w14:paraId="0B987802" w14:textId="77777777" w:rsidR="00AE6008" w:rsidRPr="00144FFF" w:rsidRDefault="006A0CDB" w:rsidP="006A0CDB">
      <w:pPr>
        <w:ind w:leftChars="100" w:left="202" w:firstLineChars="100" w:firstLine="232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普段から</w:t>
      </w:r>
      <w:r w:rsidR="00C9610C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介助</w:t>
      </w:r>
      <w:r w:rsidR="00C9610C" w:rsidRPr="00144FFF">
        <w:rPr>
          <w:rFonts w:asciiTheme="majorEastAsia" w:eastAsiaTheme="majorEastAsia" w:hAnsiTheme="majorEastAsia"/>
          <w:sz w:val="24"/>
          <w:szCs w:val="24"/>
          <w:u w:val="single"/>
        </w:rPr>
        <w:t>なしで</w:t>
      </w:r>
      <w:r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階段の</w:t>
      </w: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上り下りをしていますか</w:t>
      </w:r>
      <w:r w:rsidR="00C9610C" w:rsidRPr="00144FFF">
        <w:rPr>
          <w:rFonts w:asciiTheme="majorEastAsia" w:eastAsiaTheme="majorEastAsia" w:hAnsiTheme="majorEastAsia"/>
          <w:sz w:val="24"/>
          <w:szCs w:val="24"/>
          <w:u w:val="single"/>
        </w:rPr>
        <w:t>。</w:t>
      </w:r>
    </w:p>
    <w:p w14:paraId="734092F4" w14:textId="77777777" w:rsidR="000C02D3" w:rsidRPr="00144FFF" w:rsidRDefault="00AE6008" w:rsidP="00AE6008">
      <w:pPr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 xml:space="preserve">　（　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はい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 xml:space="preserve">　・　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いいえ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 xml:space="preserve">・　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つえが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>必要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）</w:t>
      </w:r>
    </w:p>
    <w:p w14:paraId="0F529D9E" w14:textId="77777777" w:rsidR="00AE6008" w:rsidRPr="00144FFF" w:rsidRDefault="00AE6008" w:rsidP="005816C6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14:paraId="20B06E4C" w14:textId="650510C0" w:rsidR="006B476E" w:rsidRPr="00144FFF" w:rsidRDefault="000C02D3" w:rsidP="0094686A">
      <w:pPr>
        <w:ind w:left="232" w:hangingChars="100" w:hanging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E6008" w:rsidRPr="00144FF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東京駅から武道館まで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はバス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移動します。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バスに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乗るために人混みの中、手すりのない駅の構内を歩いたり、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バスの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駐車場まで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屋根の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ない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歩道を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長い距離（約</w:t>
      </w:r>
      <w:r w:rsidR="00904C95"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900 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ｍ）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歩きます。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また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、その途中</w:t>
      </w:r>
      <w:r w:rsidR="006B476E" w:rsidRPr="00144FF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短時間で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車線の横断歩道を渡っていただく必要があ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ります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10501" w:rsidRPr="00144FFF">
        <w:rPr>
          <w:rFonts w:asciiTheme="majorEastAsia" w:eastAsiaTheme="majorEastAsia" w:hAnsiTheme="majorEastAsia"/>
          <w:sz w:val="24"/>
          <w:szCs w:val="24"/>
        </w:rPr>
        <w:t>渡りきれないときには</w:t>
      </w:r>
      <w:r w:rsidR="00010501" w:rsidRPr="00144FFF">
        <w:rPr>
          <w:rFonts w:asciiTheme="majorEastAsia" w:eastAsiaTheme="majorEastAsia" w:hAnsiTheme="majorEastAsia" w:hint="eastAsia"/>
          <w:sz w:val="24"/>
          <w:szCs w:val="24"/>
        </w:rPr>
        <w:t>中央分離帯にて</w:t>
      </w:r>
      <w:r w:rsidR="00010501" w:rsidRPr="00144FFF">
        <w:rPr>
          <w:rFonts w:asciiTheme="majorEastAsia" w:eastAsiaTheme="majorEastAsia" w:hAnsiTheme="majorEastAsia"/>
          <w:sz w:val="24"/>
          <w:szCs w:val="24"/>
        </w:rPr>
        <w:t>お待ちいただくことになります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B840D76" w14:textId="77777777" w:rsidR="00010501" w:rsidRPr="00144FFF" w:rsidRDefault="00341A82" w:rsidP="006B476E">
      <w:pPr>
        <w:ind w:leftChars="100" w:left="202" w:firstLineChars="100" w:firstLine="232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屋外</w:t>
      </w:r>
      <w:r w:rsidR="006B476E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を歩くことに</w:t>
      </w:r>
      <w:r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慣れていますか</w:t>
      </w: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。</w:t>
      </w:r>
    </w:p>
    <w:p w14:paraId="04053605" w14:textId="77777777" w:rsidR="008A1961" w:rsidRPr="00144FFF" w:rsidRDefault="00AE6008" w:rsidP="00AE6008">
      <w:pPr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（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はい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 xml:space="preserve">　・　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いいえ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 xml:space="preserve">　・　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つえが必要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）</w:t>
      </w:r>
    </w:p>
    <w:p w14:paraId="56F62299" w14:textId="77777777" w:rsidR="000C02D3" w:rsidRPr="00144FFF" w:rsidRDefault="000C02D3" w:rsidP="005816C6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14:paraId="71F1A997" w14:textId="77777777" w:rsidR="0094686A" w:rsidRDefault="000C02D3" w:rsidP="0094686A">
      <w:pPr>
        <w:ind w:left="465" w:hangingChars="200" w:hanging="465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集合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から解散までは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団体行動に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なり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04C95" w:rsidRPr="00144FFF">
        <w:rPr>
          <w:rFonts w:asciiTheme="majorEastAsia" w:eastAsiaTheme="majorEastAsia" w:hAnsiTheme="majorEastAsia"/>
          <w:sz w:val="24"/>
          <w:szCs w:val="24"/>
        </w:rPr>
        <w:t>歩く速度や</w:t>
      </w:r>
      <w:r w:rsidR="00904C95" w:rsidRPr="00144FFF">
        <w:rPr>
          <w:rFonts w:asciiTheme="majorEastAsia" w:eastAsiaTheme="majorEastAsia" w:hAnsiTheme="majorEastAsia" w:hint="eastAsia"/>
          <w:sz w:val="24"/>
          <w:szCs w:val="24"/>
        </w:rPr>
        <w:t>トイレ</w:t>
      </w:r>
      <w:r w:rsidR="00A01E5E" w:rsidRPr="00144FFF">
        <w:rPr>
          <w:rFonts w:asciiTheme="majorEastAsia" w:eastAsiaTheme="majorEastAsia" w:hAnsiTheme="majorEastAsia"/>
          <w:sz w:val="24"/>
          <w:szCs w:val="24"/>
        </w:rPr>
        <w:t>の場所など様々な制約が</w:t>
      </w:r>
    </w:p>
    <w:p w14:paraId="365856FE" w14:textId="77777777" w:rsidR="0094686A" w:rsidRDefault="00A01E5E" w:rsidP="0094686A">
      <w:pPr>
        <w:ind w:leftChars="100" w:left="434" w:hangingChars="100" w:hanging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/>
          <w:sz w:val="24"/>
          <w:szCs w:val="24"/>
        </w:rPr>
        <w:t>あ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り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ます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。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なお</w:t>
      </w:r>
      <w:r w:rsidR="006B476E" w:rsidRPr="00144FFF">
        <w:rPr>
          <w:rFonts w:asciiTheme="majorEastAsia" w:eastAsiaTheme="majorEastAsia" w:hAnsiTheme="majorEastAsia"/>
          <w:sz w:val="24"/>
          <w:szCs w:val="24"/>
        </w:rPr>
        <w:t>、警備等の関係から、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県で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用意したバス以外で</w:t>
      </w:r>
      <w:r w:rsidR="006B476E" w:rsidRPr="00144FFF">
        <w:rPr>
          <w:rFonts w:asciiTheme="majorEastAsia" w:eastAsiaTheme="majorEastAsia" w:hAnsiTheme="majorEastAsia" w:hint="eastAsia"/>
          <w:sz w:val="24"/>
          <w:szCs w:val="24"/>
        </w:rPr>
        <w:t>武道館</w:t>
      </w:r>
      <w:r w:rsidR="006B476E" w:rsidRPr="00144FFF">
        <w:rPr>
          <w:rFonts w:asciiTheme="majorEastAsia" w:eastAsiaTheme="majorEastAsia" w:hAnsiTheme="majorEastAsia"/>
          <w:sz w:val="24"/>
          <w:szCs w:val="24"/>
        </w:rPr>
        <w:t>に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入場するこ</w:t>
      </w:r>
    </w:p>
    <w:p w14:paraId="052B88E8" w14:textId="5F03F845" w:rsidR="006B476E" w:rsidRPr="00144FFF" w:rsidRDefault="00341A82" w:rsidP="0094686A">
      <w:pPr>
        <w:ind w:leftChars="100" w:left="434" w:hangingChars="100" w:hanging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/>
          <w:sz w:val="24"/>
          <w:szCs w:val="24"/>
        </w:rPr>
        <w:t>とはできません。</w:t>
      </w:r>
    </w:p>
    <w:p w14:paraId="722FF02A" w14:textId="77777777" w:rsidR="000C02D3" w:rsidRPr="00144FFF" w:rsidRDefault="00341A82" w:rsidP="006B476E">
      <w:pPr>
        <w:ind w:leftChars="100" w:left="202" w:firstLineChars="100" w:firstLine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そのような</w:t>
      </w: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団体</w:t>
      </w:r>
      <w:r w:rsidR="00CE7D83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行動を</w:t>
      </w:r>
      <w:r w:rsidR="00CE7D83" w:rsidRPr="00144FFF">
        <w:rPr>
          <w:rFonts w:asciiTheme="majorEastAsia" w:eastAsiaTheme="majorEastAsia" w:hAnsiTheme="majorEastAsia"/>
          <w:sz w:val="24"/>
          <w:szCs w:val="24"/>
          <w:u w:val="single"/>
        </w:rPr>
        <w:t>とることについて不安はありま</w:t>
      </w:r>
      <w:r w:rsidR="002565C2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せん</w:t>
      </w:r>
      <w:r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か</w:t>
      </w: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。</w:t>
      </w:r>
    </w:p>
    <w:p w14:paraId="341D6AD4" w14:textId="77777777" w:rsidR="000C02D3" w:rsidRPr="00144FFF" w:rsidRDefault="000C02D3" w:rsidP="00AE6008">
      <w:pPr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 xml:space="preserve">　（　</w:t>
      </w:r>
      <w:r w:rsidR="002565C2" w:rsidRPr="00144FFF">
        <w:rPr>
          <w:rFonts w:asciiTheme="majorEastAsia" w:eastAsiaTheme="majorEastAsia" w:hAnsiTheme="majorEastAsia" w:hint="eastAsia"/>
          <w:sz w:val="24"/>
          <w:szCs w:val="24"/>
        </w:rPr>
        <w:t>はい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 xml:space="preserve">　・　</w:t>
      </w:r>
      <w:r w:rsidR="002565C2" w:rsidRPr="00144FFF">
        <w:rPr>
          <w:rFonts w:asciiTheme="majorEastAsia" w:eastAsiaTheme="majorEastAsia" w:hAnsiTheme="majorEastAsia" w:hint="eastAsia"/>
          <w:sz w:val="24"/>
          <w:szCs w:val="24"/>
        </w:rPr>
        <w:t>いいえ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）</w:t>
      </w:r>
    </w:p>
    <w:p w14:paraId="67980C52" w14:textId="77777777" w:rsidR="00CE7D83" w:rsidRPr="00144FFF" w:rsidRDefault="00CE7D83" w:rsidP="005816C6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14:paraId="4F1DA6AA" w14:textId="77777777" w:rsidR="00CE7D83" w:rsidRPr="00144FFF" w:rsidRDefault="00CE7D83" w:rsidP="00AE6008">
      <w:pPr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「 </w:t>
      </w:r>
      <w:r w:rsidR="002565C2" w:rsidRPr="00144FFF">
        <w:rPr>
          <w:rFonts w:asciiTheme="majorEastAsia" w:eastAsiaTheme="majorEastAsia" w:hAnsiTheme="majorEastAsia" w:hint="eastAsia"/>
          <w:sz w:val="24"/>
          <w:szCs w:val="24"/>
        </w:rPr>
        <w:t>いいえ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 」の</w:t>
      </w:r>
      <w:r w:rsidRPr="00144FFF">
        <w:rPr>
          <w:rFonts w:asciiTheme="majorEastAsia" w:eastAsiaTheme="majorEastAsia" w:hAnsiTheme="majorEastAsia"/>
          <w:sz w:val="24"/>
          <w:szCs w:val="24"/>
        </w:rPr>
        <w:t>場</w:t>
      </w:r>
      <w:r w:rsidR="00CF45EA" w:rsidRPr="00144FFF">
        <w:rPr>
          <w:rFonts w:asciiTheme="majorEastAsia" w:eastAsiaTheme="majorEastAsia" w:hAnsiTheme="majorEastAsia"/>
          <w:sz w:val="24"/>
          <w:szCs w:val="24"/>
        </w:rPr>
        <w:t>合は、その理由（</w:t>
      </w:r>
      <w:r w:rsidR="00144FFF"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Pr="00144FFF">
        <w:rPr>
          <w:rFonts w:asciiTheme="majorEastAsia" w:eastAsiaTheme="majorEastAsia" w:hAnsiTheme="majorEastAsia"/>
          <w:sz w:val="24"/>
          <w:szCs w:val="24"/>
        </w:rPr>
        <w:t>）</w:t>
      </w:r>
    </w:p>
    <w:p w14:paraId="3F8FB1C8" w14:textId="77777777" w:rsidR="00AE6008" w:rsidRPr="00144FFF" w:rsidRDefault="00AE6008" w:rsidP="005816C6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14:paraId="365B633B" w14:textId="77777777" w:rsidR="0094686A" w:rsidRDefault="00AE6008" w:rsidP="0094686A">
      <w:pPr>
        <w:ind w:left="465" w:hangingChars="200" w:hanging="465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当日は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上野駅</w:t>
      </w:r>
      <w:r w:rsidR="006B476E" w:rsidRPr="00144FFF">
        <w:rPr>
          <w:rFonts w:asciiTheme="majorEastAsia" w:eastAsiaTheme="majorEastAsia" w:hAnsiTheme="majorEastAsia" w:hint="eastAsia"/>
          <w:sz w:val="24"/>
          <w:szCs w:val="24"/>
        </w:rPr>
        <w:t>前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で</w:t>
      </w:r>
      <w:r w:rsidR="001B4FA8" w:rsidRPr="00144FFF">
        <w:rPr>
          <w:rFonts w:asciiTheme="majorEastAsia" w:eastAsiaTheme="majorEastAsia" w:hAnsiTheme="majorEastAsia"/>
          <w:sz w:val="24"/>
          <w:szCs w:val="24"/>
        </w:rPr>
        <w:t>解散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1B4FA8" w:rsidRPr="00144FFF">
        <w:rPr>
          <w:rFonts w:asciiTheme="majorEastAsia" w:eastAsiaTheme="majorEastAsia" w:hAnsiTheme="majorEastAsia"/>
          <w:sz w:val="24"/>
          <w:szCs w:val="24"/>
        </w:rPr>
        <w:t>なります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6B476E" w:rsidRPr="00144FFF">
        <w:rPr>
          <w:rFonts w:asciiTheme="majorEastAsia" w:eastAsiaTheme="majorEastAsia" w:hAnsiTheme="majorEastAsia"/>
          <w:sz w:val="24"/>
          <w:szCs w:val="24"/>
          <w:u w:val="single"/>
        </w:rPr>
        <w:t>自ら</w:t>
      </w:r>
      <w:r w:rsidR="001B4FA8" w:rsidRPr="00144FFF">
        <w:rPr>
          <w:rFonts w:asciiTheme="majorEastAsia" w:eastAsiaTheme="majorEastAsia" w:hAnsiTheme="majorEastAsia"/>
          <w:sz w:val="24"/>
          <w:szCs w:val="24"/>
          <w:u w:val="single"/>
        </w:rPr>
        <w:t>乗車ホームに移動するなど、</w:t>
      </w:r>
      <w:r w:rsidR="00A8274C">
        <w:rPr>
          <w:rFonts w:asciiTheme="majorEastAsia" w:eastAsiaTheme="majorEastAsia" w:hAnsiTheme="majorEastAsia" w:hint="eastAsia"/>
          <w:sz w:val="24"/>
          <w:szCs w:val="24"/>
          <w:u w:val="single"/>
        </w:rPr>
        <w:t>ご自分だけ</w:t>
      </w:r>
    </w:p>
    <w:p w14:paraId="6178BB62" w14:textId="4FD19559" w:rsidR="00AE6008" w:rsidRPr="00144FFF" w:rsidRDefault="00A8274C" w:rsidP="0094686A">
      <w:pPr>
        <w:ind w:leftChars="100" w:left="434" w:hangingChars="100" w:hanging="232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で</w:t>
      </w:r>
      <w:r w:rsidR="00341A82" w:rsidRPr="00144FFF">
        <w:rPr>
          <w:rFonts w:asciiTheme="majorEastAsia" w:eastAsiaTheme="majorEastAsia" w:hAnsiTheme="majorEastAsia"/>
          <w:sz w:val="24"/>
          <w:szCs w:val="24"/>
          <w:u w:val="single"/>
        </w:rPr>
        <w:t>公共交通機関を利用して帰宅することは可能ですか。</w:t>
      </w:r>
    </w:p>
    <w:p w14:paraId="6FB99762" w14:textId="77777777" w:rsidR="00AE6008" w:rsidRPr="00144FFF" w:rsidRDefault="00AE6008" w:rsidP="00AE6008">
      <w:pPr>
        <w:ind w:left="465" w:hangingChars="200" w:hanging="465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（　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はい　</w:t>
      </w:r>
      <w:r w:rsidR="001B4FA8" w:rsidRPr="00144FFF">
        <w:rPr>
          <w:rFonts w:asciiTheme="majorEastAsia" w:eastAsiaTheme="majorEastAsia" w:hAnsiTheme="majorEastAsia"/>
          <w:sz w:val="24"/>
          <w:szCs w:val="24"/>
        </w:rPr>
        <w:t>・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B4FA8" w:rsidRPr="00144FFF">
        <w:rPr>
          <w:rFonts w:asciiTheme="majorEastAsia" w:eastAsiaTheme="majorEastAsia" w:hAnsiTheme="majorEastAsia"/>
          <w:sz w:val="24"/>
          <w:szCs w:val="24"/>
        </w:rPr>
        <w:t xml:space="preserve">いいえ　</w:t>
      </w:r>
      <w:r w:rsidRPr="00144FFF">
        <w:rPr>
          <w:rFonts w:asciiTheme="majorEastAsia" w:eastAsiaTheme="majorEastAsia" w:hAnsiTheme="majorEastAsia"/>
          <w:sz w:val="24"/>
          <w:szCs w:val="24"/>
        </w:rPr>
        <w:t>）</w:t>
      </w:r>
    </w:p>
    <w:p w14:paraId="3DF18350" w14:textId="77777777" w:rsidR="00AE6008" w:rsidRPr="00144FFF" w:rsidRDefault="00AE6008" w:rsidP="005816C6">
      <w:pPr>
        <w:spacing w:line="240" w:lineRule="exact"/>
        <w:ind w:left="465" w:hangingChars="200" w:hanging="465"/>
        <w:rPr>
          <w:rFonts w:asciiTheme="majorEastAsia" w:eastAsiaTheme="majorEastAsia" w:hAnsiTheme="majorEastAsia"/>
          <w:sz w:val="24"/>
          <w:szCs w:val="24"/>
        </w:rPr>
      </w:pPr>
    </w:p>
    <w:p w14:paraId="4F7BB27A" w14:textId="77777777" w:rsidR="0094686A" w:rsidRDefault="00AE6008" w:rsidP="0094686A">
      <w:pPr>
        <w:ind w:left="465" w:hangingChars="200" w:hanging="465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6B476E" w:rsidRPr="00144FFF">
        <w:rPr>
          <w:rFonts w:asciiTheme="majorEastAsia" w:eastAsiaTheme="majorEastAsia" w:hAnsiTheme="majorEastAsia" w:hint="eastAsia"/>
          <w:sz w:val="24"/>
          <w:szCs w:val="24"/>
        </w:rPr>
        <w:t>屋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</w:rPr>
        <w:t>外での</w:t>
      </w:r>
      <w:r w:rsidR="001B4FA8" w:rsidRPr="00144FFF">
        <w:rPr>
          <w:rFonts w:asciiTheme="majorEastAsia" w:eastAsiaTheme="majorEastAsia" w:hAnsiTheme="majorEastAsia"/>
          <w:sz w:val="24"/>
          <w:szCs w:val="24"/>
        </w:rPr>
        <w:t>移動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</w:rPr>
        <w:t>も</w:t>
      </w:r>
      <w:r w:rsidR="001B4FA8" w:rsidRPr="00144FFF">
        <w:rPr>
          <w:rFonts w:asciiTheme="majorEastAsia" w:eastAsiaTheme="majorEastAsia" w:hAnsiTheme="majorEastAsia"/>
          <w:sz w:val="24"/>
          <w:szCs w:val="24"/>
        </w:rPr>
        <w:t>多く、季節柄熱中症等の危険もあります。</w:t>
      </w: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気になる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自覚</w:t>
      </w: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症状や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配</w:t>
      </w:r>
    </w:p>
    <w:p w14:paraId="4E28216B" w14:textId="2A927412" w:rsidR="00AE6008" w:rsidRPr="00144FFF" w:rsidRDefault="001B4FA8" w:rsidP="0094686A">
      <w:pPr>
        <w:ind w:leftChars="100" w:left="434" w:hangingChars="100" w:hanging="232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慮</w:t>
      </w: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が必要な</w:t>
      </w:r>
      <w:r w:rsidR="00AE6008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点</w:t>
      </w:r>
      <w:r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は</w:t>
      </w:r>
      <w:r w:rsidR="00AE6008" w:rsidRPr="00144FFF">
        <w:rPr>
          <w:rFonts w:asciiTheme="majorEastAsia" w:eastAsiaTheme="majorEastAsia" w:hAnsiTheme="majorEastAsia"/>
          <w:sz w:val="24"/>
          <w:szCs w:val="24"/>
          <w:u w:val="single"/>
        </w:rPr>
        <w:t>ありま</w:t>
      </w:r>
      <w:r w:rsidR="00AE6008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すか。</w:t>
      </w:r>
    </w:p>
    <w:p w14:paraId="7496F762" w14:textId="77777777" w:rsidR="00D92DA7" w:rsidRPr="00144FFF" w:rsidRDefault="00AE6008" w:rsidP="00144FFF">
      <w:pPr>
        <w:ind w:left="465" w:hangingChars="200" w:hanging="465"/>
        <w:jc w:val="left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/>
          <w:sz w:val="24"/>
          <w:szCs w:val="24"/>
        </w:rPr>
        <w:t xml:space="preserve">（　　　　</w:t>
      </w:r>
      <w:r w:rsidR="00144FFF" w:rsidRPr="00144FFF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　　　　　　　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E9D71EC" w14:textId="77777777" w:rsidR="005816C6" w:rsidRPr="00144FFF" w:rsidRDefault="005816C6" w:rsidP="005816C6">
      <w:pPr>
        <w:spacing w:line="240" w:lineRule="exact"/>
        <w:ind w:left="465" w:hangingChars="200" w:hanging="46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928465F" w14:textId="77777777" w:rsidR="00AE6008" w:rsidRPr="005816C6" w:rsidRDefault="00F32B0C" w:rsidP="005816C6">
      <w:pPr>
        <w:pStyle w:val="a3"/>
        <w:numPr>
          <w:ilvl w:val="0"/>
          <w:numId w:val="5"/>
        </w:numPr>
        <w:ind w:leftChars="0"/>
        <w:rPr>
          <w:rFonts w:asciiTheme="majorEastAsia" w:eastAsiaTheme="majorEastAsia" w:hAnsiTheme="majorEastAsia"/>
          <w:b/>
          <w:sz w:val="26"/>
          <w:szCs w:val="26"/>
        </w:rPr>
      </w:pPr>
      <w:r w:rsidRPr="005816C6">
        <w:rPr>
          <w:rFonts w:asciiTheme="majorEastAsia" w:eastAsiaTheme="majorEastAsia" w:hAnsiTheme="majorEastAsia"/>
          <w:b/>
          <w:sz w:val="26"/>
          <w:szCs w:val="26"/>
        </w:rPr>
        <w:t>健康状態によってはご辞退いただく場合があります</w:t>
      </w:r>
      <w:r w:rsidRPr="005816C6">
        <w:rPr>
          <w:rFonts w:asciiTheme="majorEastAsia" w:eastAsiaTheme="majorEastAsia" w:hAnsiTheme="majorEastAsia" w:hint="eastAsia"/>
          <w:b/>
          <w:sz w:val="26"/>
          <w:szCs w:val="26"/>
        </w:rPr>
        <w:t>のでご了承</w:t>
      </w:r>
      <w:r w:rsidRPr="005816C6">
        <w:rPr>
          <w:rFonts w:asciiTheme="majorEastAsia" w:eastAsiaTheme="majorEastAsia" w:hAnsiTheme="majorEastAsia"/>
          <w:b/>
          <w:sz w:val="26"/>
          <w:szCs w:val="26"/>
        </w:rPr>
        <w:t>ください。</w:t>
      </w:r>
    </w:p>
    <w:sectPr w:rsidR="00AE6008" w:rsidRPr="005816C6" w:rsidSect="00CF45EA">
      <w:pgSz w:w="11906" w:h="16838" w:code="9"/>
      <w:pgMar w:top="964" w:right="1588" w:bottom="737" w:left="1588" w:header="851" w:footer="992" w:gutter="0"/>
      <w:cols w:space="425"/>
      <w:docGrid w:type="linesAndChars" w:linePitch="36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829"/>
    <w:multiLevelType w:val="hybridMultilevel"/>
    <w:tmpl w:val="EF6202A6"/>
    <w:lvl w:ilvl="0" w:tplc="0EB4904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10053"/>
    <w:multiLevelType w:val="hybridMultilevel"/>
    <w:tmpl w:val="B1349480"/>
    <w:lvl w:ilvl="0" w:tplc="6A468B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C4F34"/>
    <w:multiLevelType w:val="hybridMultilevel"/>
    <w:tmpl w:val="C2D276A4"/>
    <w:lvl w:ilvl="0" w:tplc="591E4F4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941DA9"/>
    <w:multiLevelType w:val="hybridMultilevel"/>
    <w:tmpl w:val="662C144C"/>
    <w:lvl w:ilvl="0" w:tplc="B41660F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A3665A5"/>
    <w:multiLevelType w:val="hybridMultilevel"/>
    <w:tmpl w:val="94D896C2"/>
    <w:lvl w:ilvl="0" w:tplc="B77234F2">
      <w:numFmt w:val="bullet"/>
      <w:lvlText w:val="■"/>
      <w:lvlJc w:val="left"/>
      <w:pPr>
        <w:ind w:left="5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num w:numId="1" w16cid:durableId="1787041155">
    <w:abstractNumId w:val="1"/>
  </w:num>
  <w:num w:numId="2" w16cid:durableId="2107994095">
    <w:abstractNumId w:val="3"/>
  </w:num>
  <w:num w:numId="3" w16cid:durableId="622732439">
    <w:abstractNumId w:val="0"/>
  </w:num>
  <w:num w:numId="4" w16cid:durableId="226457458">
    <w:abstractNumId w:val="4"/>
  </w:num>
  <w:num w:numId="5" w16cid:durableId="622075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00"/>
    <w:rsid w:val="00010501"/>
    <w:rsid w:val="000C02D3"/>
    <w:rsid w:val="000F146E"/>
    <w:rsid w:val="00144FFF"/>
    <w:rsid w:val="001B4FA8"/>
    <w:rsid w:val="002565C2"/>
    <w:rsid w:val="002D7410"/>
    <w:rsid w:val="00341A82"/>
    <w:rsid w:val="0037551D"/>
    <w:rsid w:val="004D3543"/>
    <w:rsid w:val="004D517E"/>
    <w:rsid w:val="005816C6"/>
    <w:rsid w:val="00587A00"/>
    <w:rsid w:val="006A0CDB"/>
    <w:rsid w:val="006B476E"/>
    <w:rsid w:val="00723877"/>
    <w:rsid w:val="00790116"/>
    <w:rsid w:val="008A1961"/>
    <w:rsid w:val="00904C95"/>
    <w:rsid w:val="00921F06"/>
    <w:rsid w:val="0094686A"/>
    <w:rsid w:val="00A01E5E"/>
    <w:rsid w:val="00A8274C"/>
    <w:rsid w:val="00AE6008"/>
    <w:rsid w:val="00C9610C"/>
    <w:rsid w:val="00CE7B37"/>
    <w:rsid w:val="00CE7D83"/>
    <w:rsid w:val="00CF45EA"/>
    <w:rsid w:val="00D30979"/>
    <w:rsid w:val="00D50BB7"/>
    <w:rsid w:val="00D62F0A"/>
    <w:rsid w:val="00D92DA7"/>
    <w:rsid w:val="00EC30D8"/>
    <w:rsid w:val="00F3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9EF6A"/>
  <w15:chartTrackingRefBased/>
  <w15:docId w15:val="{41F17D73-DD96-40E0-9E45-560D335E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B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7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7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重久　加寿子</dc:creator>
  <cp:keywords/>
  <dc:description/>
  <cp:lastModifiedBy>小倉　敬子</cp:lastModifiedBy>
  <cp:revision>21</cp:revision>
  <cp:lastPrinted>2026-03-27T02:28:00Z</cp:lastPrinted>
  <dcterms:created xsi:type="dcterms:W3CDTF">2019-02-15T01:14:00Z</dcterms:created>
  <dcterms:modified xsi:type="dcterms:W3CDTF">2026-03-27T02:28:00Z</dcterms:modified>
</cp:coreProperties>
</file>