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2F89" w14:textId="77777777" w:rsidR="0034322D" w:rsidRPr="00CE00A2" w:rsidRDefault="0034322D" w:rsidP="00CA5E29">
      <w:pPr>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（別添）</w:t>
      </w:r>
    </w:p>
    <w:p w14:paraId="19928565" w14:textId="77777777" w:rsidR="0034322D" w:rsidRPr="00CE00A2" w:rsidRDefault="0034322D" w:rsidP="00CA5E29">
      <w:pPr>
        <w:jc w:val="left"/>
        <w:rPr>
          <w:rFonts w:ascii="ＭＳ 明朝" w:hAnsi="ＭＳ 明朝"/>
          <w:color w:val="000000" w:themeColor="text1"/>
          <w:sz w:val="24"/>
          <w:szCs w:val="24"/>
        </w:rPr>
      </w:pPr>
    </w:p>
    <w:p w14:paraId="25143960" w14:textId="77777777" w:rsidR="0034322D" w:rsidRPr="00CE00A2" w:rsidRDefault="0034322D" w:rsidP="00CA5E29">
      <w:pPr>
        <w:jc w:val="center"/>
        <w:rPr>
          <w:rFonts w:ascii="ＭＳ 明朝" w:hAnsi="ＭＳ 明朝"/>
          <w:color w:val="000000" w:themeColor="text1"/>
          <w:sz w:val="24"/>
          <w:szCs w:val="24"/>
        </w:rPr>
      </w:pPr>
      <w:r w:rsidRPr="00CE00A2">
        <w:rPr>
          <w:rFonts w:ascii="ＭＳ 明朝" w:hAnsi="ＭＳ 明朝" w:hint="eastAsia"/>
          <w:color w:val="000000" w:themeColor="text1"/>
          <w:sz w:val="24"/>
          <w:szCs w:val="24"/>
        </w:rPr>
        <w:t>営農型太陽光発電に係る農地転用許可制度上の取扱い</w:t>
      </w:r>
    </w:p>
    <w:p w14:paraId="13E9EEDF" w14:textId="77777777" w:rsidR="0034322D" w:rsidRPr="00CE00A2" w:rsidRDefault="0034322D" w:rsidP="00CA5E29">
      <w:pPr>
        <w:jc w:val="center"/>
        <w:rPr>
          <w:rFonts w:ascii="ＭＳ 明朝" w:hAnsi="ＭＳ 明朝"/>
          <w:color w:val="000000" w:themeColor="text1"/>
          <w:sz w:val="24"/>
          <w:szCs w:val="24"/>
        </w:rPr>
      </w:pPr>
      <w:r w:rsidRPr="00CE00A2">
        <w:rPr>
          <w:rFonts w:ascii="ＭＳ 明朝" w:hAnsi="ＭＳ 明朝" w:hint="eastAsia"/>
          <w:color w:val="000000" w:themeColor="text1"/>
          <w:sz w:val="24"/>
          <w:szCs w:val="24"/>
        </w:rPr>
        <w:t>に関するガイドライン</w:t>
      </w:r>
    </w:p>
    <w:p w14:paraId="107D9012" w14:textId="77777777" w:rsidR="0034322D" w:rsidRPr="00CE00A2" w:rsidRDefault="0034322D" w:rsidP="00CA5E29">
      <w:pPr>
        <w:jc w:val="left"/>
        <w:rPr>
          <w:rFonts w:ascii="ＭＳ 明朝" w:hAnsi="ＭＳ 明朝"/>
          <w:color w:val="000000" w:themeColor="text1"/>
          <w:sz w:val="24"/>
          <w:szCs w:val="24"/>
        </w:rPr>
      </w:pPr>
    </w:p>
    <w:p w14:paraId="3C0CB8B6" w14:textId="77777777" w:rsidR="0034322D" w:rsidRPr="00CE00A2" w:rsidRDefault="0034322D" w:rsidP="00CA5E29">
      <w:pPr>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１　営農型太陽光発電</w:t>
      </w:r>
    </w:p>
    <w:p w14:paraId="4F170478" w14:textId="77777777" w:rsidR="0034322D" w:rsidRPr="00CE00A2" w:rsidRDefault="0034322D" w:rsidP="00CA5E29">
      <w:pPr>
        <w:ind w:leftChars="100" w:left="210" w:firstLineChars="100" w:firstLine="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営農型太陽光発電」とは、一時転用許可を受け、農地に簡易な構造でかつ容易に撤去できる支柱を立てて、上部空間に太陽光を電気に変換する設備（以下「営農型太陽光発電設備」という。）を設置し、営農を継続しながら発電を行う事業をいう。</w:t>
      </w:r>
    </w:p>
    <w:p w14:paraId="41134E14" w14:textId="77777777" w:rsidR="0034322D" w:rsidRPr="00CE00A2" w:rsidRDefault="0034322D" w:rsidP="00CA5E29">
      <w:pPr>
        <w:jc w:val="left"/>
        <w:rPr>
          <w:rFonts w:ascii="ＭＳ 明朝" w:hAnsi="ＭＳ 明朝"/>
          <w:color w:val="000000" w:themeColor="text1"/>
          <w:sz w:val="24"/>
          <w:szCs w:val="24"/>
        </w:rPr>
      </w:pPr>
    </w:p>
    <w:p w14:paraId="1C10EDAA" w14:textId="77777777" w:rsidR="0034322D" w:rsidRPr="00CE00A2" w:rsidRDefault="0034322D" w:rsidP="00CA5E29">
      <w:pPr>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２</w:t>
      </w:r>
      <w:r w:rsidRPr="00CE00A2">
        <w:rPr>
          <w:rFonts w:ascii="ＭＳ 明朝" w:hAnsi="ＭＳ 明朝"/>
          <w:color w:val="000000" w:themeColor="text1"/>
          <w:sz w:val="24"/>
          <w:szCs w:val="24"/>
        </w:rPr>
        <w:t xml:space="preserve">　一時転用許可の手続</w:t>
      </w:r>
    </w:p>
    <w:p w14:paraId="507A55BE" w14:textId="77777777" w:rsidR="0034322D" w:rsidRPr="00CE00A2" w:rsidRDefault="0034322D" w:rsidP="00CA5E29">
      <w:pPr>
        <w:ind w:firstLineChars="100" w:firstLine="24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(1) </w:t>
      </w:r>
      <w:r w:rsidRPr="00CE00A2">
        <w:rPr>
          <w:rFonts w:ascii="ＭＳ 明朝" w:hAnsi="ＭＳ 明朝" w:hint="eastAsia"/>
          <w:color w:val="000000" w:themeColor="text1"/>
          <w:sz w:val="24"/>
          <w:szCs w:val="24"/>
        </w:rPr>
        <w:t>許可申請書の添付資料</w:t>
      </w:r>
    </w:p>
    <w:p w14:paraId="003842B4" w14:textId="69E92A50" w:rsidR="0034322D" w:rsidRPr="00CE00A2" w:rsidRDefault="0034322D" w:rsidP="00CA5E29">
      <w:pPr>
        <w:ind w:leftChars="200" w:left="420" w:firstLineChars="100" w:firstLine="240"/>
        <w:jc w:val="left"/>
        <w:rPr>
          <w:rFonts w:ascii="ＭＳ 明朝" w:hAnsi="ＭＳ 明朝"/>
          <w:color w:val="000000" w:themeColor="text1"/>
          <w:sz w:val="24"/>
          <w:szCs w:val="24"/>
        </w:rPr>
      </w:pPr>
      <w:r w:rsidRPr="00CE00A2">
        <w:rPr>
          <w:rFonts w:ascii="ＭＳ 明朝" w:hAnsi="ＭＳ 明朝"/>
          <w:color w:val="000000" w:themeColor="text1"/>
          <w:sz w:val="24"/>
          <w:szCs w:val="24"/>
        </w:rPr>
        <w:t>営農型</w:t>
      </w:r>
      <w:r w:rsidRPr="00CE00A2">
        <w:rPr>
          <w:rFonts w:ascii="ＭＳ 明朝" w:hAnsi="ＭＳ 明朝" w:hint="eastAsia"/>
          <w:color w:val="000000" w:themeColor="text1"/>
          <w:sz w:val="24"/>
          <w:szCs w:val="24"/>
        </w:rPr>
        <w:t>太陽光</w:t>
      </w:r>
      <w:r w:rsidRPr="00CE00A2">
        <w:rPr>
          <w:rFonts w:ascii="ＭＳ 明朝" w:hAnsi="ＭＳ 明朝"/>
          <w:color w:val="000000" w:themeColor="text1"/>
          <w:sz w:val="24"/>
          <w:szCs w:val="24"/>
        </w:rPr>
        <w:t>発電</w:t>
      </w:r>
      <w:r w:rsidRPr="00CE00A2">
        <w:rPr>
          <w:rFonts w:ascii="ＭＳ 明朝" w:hAnsi="ＭＳ 明朝" w:hint="eastAsia"/>
          <w:color w:val="000000" w:themeColor="text1"/>
          <w:sz w:val="24"/>
          <w:szCs w:val="24"/>
        </w:rPr>
        <w:t>を行うため、</w:t>
      </w:r>
      <w:r w:rsidRPr="00CE00A2">
        <w:rPr>
          <w:rFonts w:ascii="ＭＳ 明朝" w:hAnsi="ＭＳ 明朝"/>
          <w:color w:val="000000" w:themeColor="text1"/>
          <w:sz w:val="24"/>
          <w:szCs w:val="24"/>
        </w:rPr>
        <w:t>支柱部分について一時転用許可を申請する場合には、</w:t>
      </w:r>
      <w:r w:rsidRPr="00CE00A2">
        <w:rPr>
          <w:rFonts w:ascii="ＭＳ 明朝" w:hAnsi="ＭＳ 明朝" w:hint="eastAsia"/>
          <w:color w:val="000000" w:themeColor="text1"/>
          <w:sz w:val="24"/>
          <w:szCs w:val="24"/>
        </w:rPr>
        <w:t>農地法関係事務処理要領の制定について（平成</w:t>
      </w:r>
      <w:r w:rsidRPr="00CE00A2">
        <w:rPr>
          <w:rFonts w:ascii="ＭＳ 明朝" w:hAnsi="ＭＳ 明朝"/>
          <w:color w:val="000000" w:themeColor="text1"/>
          <w:sz w:val="24"/>
          <w:szCs w:val="24"/>
        </w:rPr>
        <w:t>21年12月11日付け21経営第4608号・21農振第1599号農林水産省経営局長・農村振興局長通知。以下「事務処理要領」という。）</w:t>
      </w:r>
      <w:r w:rsidRPr="00CE00A2">
        <w:rPr>
          <w:rFonts w:ascii="ＭＳ 明朝" w:hAnsi="ＭＳ 明朝" w:hint="eastAsia"/>
          <w:color w:val="000000" w:themeColor="text1"/>
          <w:sz w:val="24"/>
          <w:szCs w:val="24"/>
        </w:rPr>
        <w:t>に定める書類のほか</w:t>
      </w:r>
      <w:r w:rsidRPr="00CE00A2">
        <w:rPr>
          <w:rFonts w:ascii="ＭＳ 明朝" w:hAnsi="ＭＳ 明朝"/>
          <w:color w:val="000000" w:themeColor="text1"/>
          <w:sz w:val="24"/>
          <w:szCs w:val="24"/>
        </w:rPr>
        <w:t>、次に掲げる書類を農地転用許可申請書に添付する</w:t>
      </w:r>
      <w:r w:rsidR="00775066">
        <w:rPr>
          <w:rFonts w:ascii="ＭＳ 明朝" w:hAnsi="ＭＳ 明朝" w:hint="eastAsia"/>
          <w:color w:val="000000" w:themeColor="text1"/>
          <w:sz w:val="24"/>
          <w:szCs w:val="24"/>
        </w:rPr>
        <w:t>ものとする</w:t>
      </w:r>
      <w:r w:rsidRPr="00CE00A2">
        <w:rPr>
          <w:rFonts w:ascii="ＭＳ 明朝" w:hAnsi="ＭＳ 明朝"/>
          <w:color w:val="000000" w:themeColor="text1"/>
          <w:sz w:val="24"/>
          <w:szCs w:val="24"/>
        </w:rPr>
        <w:t>。</w:t>
      </w:r>
    </w:p>
    <w:p w14:paraId="09639D5B" w14:textId="77777777" w:rsidR="0034322D" w:rsidRPr="00CE00A2" w:rsidRDefault="0034322D"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ア　</w:t>
      </w:r>
      <w:r w:rsidRPr="00CE00A2">
        <w:rPr>
          <w:rFonts w:ascii="ＭＳ 明朝" w:hAnsi="ＭＳ 明朝" w:hint="eastAsia"/>
          <w:color w:val="000000" w:themeColor="text1"/>
          <w:sz w:val="24"/>
          <w:szCs w:val="24"/>
        </w:rPr>
        <w:t>営農型太陽光発電設備その他営農型太陽光発電の実施に必要な設備に係る</w:t>
      </w:r>
      <w:r w:rsidRPr="00CE00A2">
        <w:rPr>
          <w:rFonts w:ascii="ＭＳ 明朝" w:hAnsi="ＭＳ 明朝"/>
          <w:color w:val="000000" w:themeColor="text1"/>
          <w:sz w:val="24"/>
          <w:szCs w:val="24"/>
        </w:rPr>
        <w:t>設計図</w:t>
      </w:r>
    </w:p>
    <w:p w14:paraId="4D9854BF" w14:textId="77777777" w:rsidR="0034322D" w:rsidRPr="00CE00A2" w:rsidRDefault="0034322D"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イ　</w:t>
      </w:r>
      <w:r w:rsidRPr="00CE00A2">
        <w:rPr>
          <w:rFonts w:ascii="ＭＳ 明朝" w:hAnsi="ＭＳ 明朝" w:hint="eastAsia"/>
          <w:color w:val="000000" w:themeColor="text1"/>
          <w:sz w:val="24"/>
          <w:szCs w:val="24"/>
        </w:rPr>
        <w:t>営農型太陽光発電設備の</w:t>
      </w:r>
      <w:r w:rsidRPr="00CE00A2">
        <w:rPr>
          <w:rFonts w:ascii="ＭＳ 明朝" w:hAnsi="ＭＳ 明朝"/>
          <w:color w:val="000000" w:themeColor="text1"/>
          <w:sz w:val="24"/>
          <w:szCs w:val="24"/>
        </w:rPr>
        <w:t>下部の農地</w:t>
      </w:r>
      <w:r w:rsidRPr="00CE00A2">
        <w:rPr>
          <w:rFonts w:ascii="ＭＳ 明朝" w:hAnsi="ＭＳ 明朝" w:hint="eastAsia"/>
          <w:color w:val="000000" w:themeColor="text1"/>
          <w:sz w:val="24"/>
          <w:szCs w:val="24"/>
        </w:rPr>
        <w:t>（以下「下部の農地」という。）</w:t>
      </w:r>
      <w:r w:rsidRPr="00CE00A2">
        <w:rPr>
          <w:rFonts w:ascii="ＭＳ 明朝" w:hAnsi="ＭＳ 明朝"/>
          <w:color w:val="000000" w:themeColor="text1"/>
          <w:sz w:val="24"/>
          <w:szCs w:val="24"/>
        </w:rPr>
        <w:t>における</w:t>
      </w:r>
      <w:r w:rsidRPr="00CE00A2">
        <w:rPr>
          <w:rFonts w:ascii="ＭＳ 明朝" w:hAnsi="ＭＳ 明朝" w:hint="eastAsia"/>
          <w:color w:val="000000" w:themeColor="text1"/>
          <w:sz w:val="24"/>
          <w:szCs w:val="24"/>
        </w:rPr>
        <w:t>栽培計画、収支の見込みその他の事項について記載した</w:t>
      </w:r>
      <w:r w:rsidRPr="00CE00A2">
        <w:rPr>
          <w:rFonts w:ascii="ＭＳ 明朝" w:hAnsi="ＭＳ 明朝"/>
          <w:color w:val="000000" w:themeColor="text1"/>
          <w:sz w:val="24"/>
          <w:szCs w:val="24"/>
        </w:rPr>
        <w:t>営農計画書（別紙様式例第１号）</w:t>
      </w:r>
    </w:p>
    <w:p w14:paraId="67F7FD70" w14:textId="77777777" w:rsidR="0034322D" w:rsidRPr="00CE00A2" w:rsidRDefault="0034322D"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ウ　</w:t>
      </w:r>
      <w:bookmarkStart w:id="0" w:name="_Hlk158898835"/>
      <w:r w:rsidRPr="00CE00A2">
        <w:rPr>
          <w:rFonts w:ascii="ＭＳ 明朝" w:hAnsi="ＭＳ 明朝" w:hint="eastAsia"/>
          <w:color w:val="000000" w:themeColor="text1"/>
          <w:sz w:val="24"/>
          <w:szCs w:val="24"/>
        </w:rPr>
        <w:t>営農型太陽光</w:t>
      </w:r>
      <w:r w:rsidRPr="00CE00A2">
        <w:rPr>
          <w:rFonts w:ascii="ＭＳ 明朝" w:hAnsi="ＭＳ 明朝"/>
          <w:color w:val="000000" w:themeColor="text1"/>
          <w:sz w:val="24"/>
          <w:szCs w:val="24"/>
        </w:rPr>
        <w:t>発電設備の設置による下部の農地における営農への影響の見込み及びその根拠となる書類</w:t>
      </w:r>
      <w:r w:rsidRPr="00CE00A2">
        <w:rPr>
          <w:rFonts w:ascii="ＭＳ 明朝" w:hAnsi="ＭＳ 明朝" w:hint="eastAsia"/>
          <w:color w:val="000000" w:themeColor="text1"/>
          <w:sz w:val="24"/>
          <w:szCs w:val="24"/>
        </w:rPr>
        <w:t>（別紙様式例第２号）</w:t>
      </w:r>
      <w:bookmarkEnd w:id="0"/>
    </w:p>
    <w:p w14:paraId="2CD0D320" w14:textId="2FC2AF58" w:rsidR="00BE46EF" w:rsidRPr="00CE00A2" w:rsidRDefault="0034322D" w:rsidP="0005465D">
      <w:pPr>
        <w:ind w:firstLineChars="202" w:firstLine="485"/>
        <w:rPr>
          <w:rFonts w:ascii="ＭＳ 明朝" w:hAnsi="ＭＳ 明朝"/>
          <w:color w:val="000000" w:themeColor="text1"/>
          <w:sz w:val="24"/>
          <w:szCs w:val="24"/>
        </w:rPr>
      </w:pPr>
      <w:r w:rsidRPr="00CE00A2">
        <w:rPr>
          <w:rFonts w:ascii="ＭＳ 明朝" w:hAnsi="ＭＳ 明朝" w:hint="eastAsia"/>
          <w:color w:val="000000" w:themeColor="text1"/>
          <w:sz w:val="24"/>
          <w:szCs w:val="24"/>
        </w:rPr>
        <w:t xml:space="preserve">　(ｱ</w:t>
      </w:r>
      <w:r w:rsidRPr="00CE00A2">
        <w:rPr>
          <w:rFonts w:ascii="ＭＳ 明朝" w:hAnsi="ＭＳ 明朝"/>
          <w:color w:val="000000" w:themeColor="text1"/>
          <w:sz w:val="24"/>
          <w:szCs w:val="24"/>
        </w:rPr>
        <w:t>)</w:t>
      </w:r>
      <w:r w:rsidRPr="00CE00A2">
        <w:rPr>
          <w:rFonts w:ascii="ＭＳ 明朝" w:hAnsi="ＭＳ 明朝" w:hint="eastAsia"/>
          <w:color w:val="000000" w:themeColor="text1"/>
          <w:sz w:val="24"/>
          <w:szCs w:val="24"/>
        </w:rPr>
        <w:t xml:space="preserve">　(ｲ</w:t>
      </w:r>
      <w:r w:rsidRPr="00CE00A2">
        <w:rPr>
          <w:rFonts w:ascii="ＭＳ 明朝" w:hAnsi="ＭＳ 明朝"/>
          <w:color w:val="000000" w:themeColor="text1"/>
          <w:sz w:val="24"/>
          <w:szCs w:val="24"/>
        </w:rPr>
        <w:t>)</w:t>
      </w:r>
      <w:r w:rsidRPr="00CE00A2">
        <w:rPr>
          <w:rFonts w:ascii="ＭＳ 明朝" w:hAnsi="ＭＳ 明朝" w:hint="eastAsia"/>
          <w:color w:val="000000" w:themeColor="text1"/>
          <w:sz w:val="24"/>
          <w:szCs w:val="24"/>
        </w:rPr>
        <w:t>以外の場合</w:t>
      </w:r>
    </w:p>
    <w:p w14:paraId="5C276334" w14:textId="6535A752" w:rsidR="002F30CB" w:rsidRPr="00CE00A2" w:rsidRDefault="002F30CB" w:rsidP="00CA5E29">
      <w:pPr>
        <w:ind w:leftChars="300" w:left="630" w:firstLineChars="200" w:firstLine="48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次に掲げるいずれかの</w:t>
      </w:r>
      <w:r w:rsidR="00775066">
        <w:rPr>
          <w:rFonts w:ascii="ＭＳ 明朝" w:hAnsi="ＭＳ 明朝" w:hint="eastAsia"/>
          <w:color w:val="000000" w:themeColor="text1"/>
          <w:sz w:val="24"/>
          <w:szCs w:val="24"/>
        </w:rPr>
        <w:t>事項を記載した</w:t>
      </w:r>
      <w:r w:rsidRPr="00CE00A2">
        <w:rPr>
          <w:rFonts w:ascii="ＭＳ 明朝" w:hAnsi="ＭＳ 明朝" w:hint="eastAsia"/>
          <w:color w:val="000000" w:themeColor="text1"/>
          <w:sz w:val="24"/>
          <w:szCs w:val="24"/>
        </w:rPr>
        <w:t>書類</w:t>
      </w:r>
    </w:p>
    <w:p w14:paraId="237FA038" w14:textId="4C46FBA6" w:rsidR="00AD0E39" w:rsidRPr="00CE00A2" w:rsidRDefault="002F30CB" w:rsidP="00890356">
      <w:pPr>
        <w:ind w:leftChars="500" w:left="1170" w:hangingChars="50" w:hanging="12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a</w:t>
      </w:r>
      <w:r w:rsidRPr="00CE00A2">
        <w:rPr>
          <w:rFonts w:ascii="ＭＳ 明朝" w:hAnsi="ＭＳ 明朝"/>
          <w:color w:val="000000" w:themeColor="text1"/>
          <w:sz w:val="24"/>
          <w:szCs w:val="24"/>
        </w:rPr>
        <w:t xml:space="preserve">　下部の農地で栽培する農作物</w:t>
      </w:r>
      <w:r w:rsidRPr="00CE00A2">
        <w:rPr>
          <w:rFonts w:ascii="ＭＳ 明朝" w:hAnsi="ＭＳ 明朝" w:hint="eastAsia"/>
          <w:color w:val="000000" w:themeColor="text1"/>
          <w:sz w:val="24"/>
          <w:szCs w:val="24"/>
        </w:rPr>
        <w:t>について、当該申請に係る農地が所在する市町村の区域内における生産量</w:t>
      </w:r>
      <w:r w:rsidRPr="00CE00A2">
        <w:rPr>
          <w:rFonts w:ascii="ＭＳ 明朝" w:hAnsi="ＭＳ 明朝"/>
          <w:color w:val="000000" w:themeColor="text1"/>
          <w:sz w:val="24"/>
          <w:szCs w:val="24"/>
        </w:rPr>
        <w:t>及び品質に関するデータ（例えば、試験研究機関による調査結果等）</w:t>
      </w:r>
    </w:p>
    <w:p w14:paraId="4EF59BBE" w14:textId="77777777" w:rsidR="002F30CB" w:rsidRPr="00CE00A2" w:rsidRDefault="002F30CB" w:rsidP="00CA5E29">
      <w:pPr>
        <w:ind w:leftChars="500" w:left="1170" w:hangingChars="50" w:hanging="12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b　</w:t>
      </w:r>
      <w:r w:rsidRPr="00CE00A2">
        <w:rPr>
          <w:rFonts w:ascii="ＭＳ 明朝" w:hAnsi="ＭＳ 明朝" w:hint="eastAsia"/>
          <w:color w:val="000000" w:themeColor="text1"/>
          <w:sz w:val="24"/>
          <w:szCs w:val="24"/>
        </w:rPr>
        <w:t>下部の農地において栽培する農作物について</w:t>
      </w:r>
      <w:r w:rsidRPr="00CE00A2">
        <w:rPr>
          <w:rFonts w:ascii="ＭＳ 明朝" w:hAnsi="ＭＳ 明朝"/>
          <w:color w:val="000000" w:themeColor="text1"/>
          <w:sz w:val="24"/>
          <w:szCs w:val="24"/>
        </w:rPr>
        <w:t>必要な知見を有する者（例えば、普及指導員、試験研究機関、設備の製造業者等）の意見書</w:t>
      </w:r>
      <w:r w:rsidRPr="00CE00A2">
        <w:rPr>
          <w:rFonts w:ascii="ＭＳ 明朝" w:hAnsi="ＭＳ 明朝" w:hint="eastAsia"/>
          <w:color w:val="000000" w:themeColor="text1"/>
          <w:sz w:val="24"/>
          <w:szCs w:val="24"/>
        </w:rPr>
        <w:t>（別紙様式例第３号）</w:t>
      </w:r>
    </w:p>
    <w:p w14:paraId="530F99B9" w14:textId="5DB66450" w:rsidR="00122C3B" w:rsidRPr="00CE00A2" w:rsidRDefault="002F30CB" w:rsidP="00AA50DA">
      <w:pPr>
        <w:ind w:leftChars="500" w:left="1170" w:hangingChars="50" w:hanging="12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c　</w:t>
      </w:r>
      <w:r w:rsidRPr="00CE00A2">
        <w:rPr>
          <w:rFonts w:ascii="ＭＳ 明朝" w:hAnsi="ＭＳ 明朝" w:hint="eastAsia"/>
          <w:color w:val="000000" w:themeColor="text1"/>
          <w:sz w:val="24"/>
          <w:szCs w:val="24"/>
        </w:rPr>
        <w:t>当該申請に先行して下部の農地において耕作の事業を行う者の栽培実績</w:t>
      </w:r>
      <w:r w:rsidR="00AA50DA">
        <w:rPr>
          <w:rFonts w:ascii="ＭＳ 明朝" w:hAnsi="ＭＳ 明朝" w:hint="eastAsia"/>
          <w:color w:val="000000" w:themeColor="text1"/>
          <w:sz w:val="24"/>
          <w:szCs w:val="24"/>
        </w:rPr>
        <w:t>（</w:t>
      </w:r>
      <w:r w:rsidR="00C85A2F">
        <w:rPr>
          <w:rFonts w:ascii="ＭＳ 明朝" w:hAnsi="ＭＳ 明朝" w:hint="eastAsia"/>
          <w:color w:val="000000" w:themeColor="text1"/>
          <w:sz w:val="24"/>
          <w:szCs w:val="24"/>
        </w:rPr>
        <w:t>当該申請に係る農地が所在する市町村の区域内において行われているものに限る。</w:t>
      </w:r>
      <w:r w:rsidR="00AA50DA">
        <w:rPr>
          <w:rFonts w:ascii="ＭＳ 明朝" w:hAnsi="ＭＳ 明朝" w:hint="eastAsia"/>
          <w:color w:val="000000" w:themeColor="text1"/>
          <w:sz w:val="24"/>
          <w:szCs w:val="24"/>
        </w:rPr>
        <w:t>）</w:t>
      </w:r>
    </w:p>
    <w:p w14:paraId="12746F08" w14:textId="77777777" w:rsidR="002F30CB" w:rsidRPr="00CE00A2" w:rsidRDefault="002F30CB" w:rsidP="00CA5E29">
      <w:pPr>
        <w:ind w:leftChars="180" w:left="978" w:hangingChars="250" w:hanging="60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 xml:space="preserve">　(ｲ</w:t>
      </w:r>
      <w:r w:rsidRPr="00CE00A2">
        <w:rPr>
          <w:rFonts w:ascii="ＭＳ 明朝" w:hAnsi="ＭＳ 明朝"/>
          <w:color w:val="000000" w:themeColor="text1"/>
          <w:sz w:val="24"/>
          <w:szCs w:val="24"/>
        </w:rPr>
        <w:t>)</w:t>
      </w:r>
      <w:r w:rsidRPr="00CE00A2">
        <w:rPr>
          <w:rFonts w:ascii="ＭＳ 明朝" w:hAnsi="ＭＳ 明朝" w:hint="eastAsia"/>
          <w:color w:val="000000" w:themeColor="text1"/>
          <w:sz w:val="24"/>
          <w:szCs w:val="24"/>
        </w:rPr>
        <w:t xml:space="preserve">　申請に係る市町村において栽培されていない農作物又は生産に時間を要する農作物を栽培する場合</w:t>
      </w:r>
    </w:p>
    <w:p w14:paraId="17D42E25" w14:textId="354D3DEE" w:rsidR="002F30CB" w:rsidRPr="00CE00A2" w:rsidRDefault="002F30CB" w:rsidP="00CA5E29">
      <w:pPr>
        <w:ind w:leftChars="500" w:left="129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(ｱ</w:t>
      </w:r>
      <w:r w:rsidRPr="00CE00A2">
        <w:rPr>
          <w:rFonts w:ascii="ＭＳ 明朝" w:hAnsi="ＭＳ 明朝"/>
          <w:color w:val="000000" w:themeColor="text1"/>
          <w:sz w:val="24"/>
          <w:szCs w:val="24"/>
        </w:rPr>
        <w:t>)</w:t>
      </w:r>
      <w:r w:rsidRPr="00CE00A2">
        <w:rPr>
          <w:rFonts w:ascii="ＭＳ 明朝" w:hAnsi="ＭＳ 明朝" w:hint="eastAsia"/>
          <w:color w:val="000000" w:themeColor="text1"/>
          <w:sz w:val="24"/>
          <w:szCs w:val="24"/>
        </w:rPr>
        <w:t>のbに掲げる</w:t>
      </w:r>
      <w:r w:rsidR="00037A42">
        <w:rPr>
          <w:rFonts w:ascii="ＭＳ 明朝" w:hAnsi="ＭＳ 明朝" w:hint="eastAsia"/>
          <w:color w:val="000000" w:themeColor="text1"/>
          <w:sz w:val="24"/>
          <w:szCs w:val="24"/>
        </w:rPr>
        <w:t>事項</w:t>
      </w:r>
      <w:r w:rsidRPr="00CE00A2">
        <w:rPr>
          <w:rFonts w:ascii="ＭＳ 明朝" w:hAnsi="ＭＳ 明朝" w:hint="eastAsia"/>
          <w:color w:val="000000" w:themeColor="text1"/>
          <w:sz w:val="24"/>
          <w:szCs w:val="24"/>
        </w:rPr>
        <w:t>のほか、次に掲げるいずれかの</w:t>
      </w:r>
      <w:r w:rsidR="00037A42">
        <w:rPr>
          <w:rFonts w:ascii="ＭＳ 明朝" w:hAnsi="ＭＳ 明朝" w:hint="eastAsia"/>
          <w:color w:val="000000" w:themeColor="text1"/>
          <w:sz w:val="24"/>
          <w:szCs w:val="24"/>
        </w:rPr>
        <w:t>事項を記載した</w:t>
      </w:r>
      <w:r w:rsidRPr="00CE00A2">
        <w:rPr>
          <w:rFonts w:ascii="ＭＳ 明朝" w:hAnsi="ＭＳ 明朝" w:hint="eastAsia"/>
          <w:color w:val="000000" w:themeColor="text1"/>
          <w:sz w:val="24"/>
          <w:szCs w:val="24"/>
        </w:rPr>
        <w:t>書類</w:t>
      </w:r>
    </w:p>
    <w:p w14:paraId="41FB09AC" w14:textId="0E644693" w:rsidR="002F30CB" w:rsidRPr="00CE00A2" w:rsidRDefault="002F30CB" w:rsidP="00CA5E29">
      <w:pPr>
        <w:ind w:leftChars="500" w:left="1170" w:hangingChars="50" w:hanging="120"/>
        <w:jc w:val="left"/>
        <w:rPr>
          <w:rFonts w:ascii="ＭＳ 明朝" w:hAnsi="ＭＳ 明朝"/>
          <w:color w:val="000000" w:themeColor="text1"/>
          <w:sz w:val="24"/>
          <w:szCs w:val="24"/>
        </w:rPr>
      </w:pPr>
      <w:r w:rsidRPr="00CE00A2">
        <w:rPr>
          <w:rFonts w:ascii="ＭＳ 明朝" w:hAnsi="ＭＳ 明朝"/>
          <w:color w:val="000000" w:themeColor="text1"/>
          <w:sz w:val="24"/>
          <w:szCs w:val="24"/>
        </w:rPr>
        <w:lastRenderedPageBreak/>
        <w:t xml:space="preserve">a　</w:t>
      </w:r>
      <w:r w:rsidRPr="00CE00A2">
        <w:rPr>
          <w:rFonts w:ascii="ＭＳ 明朝" w:hAnsi="ＭＳ 明朝" w:hint="eastAsia"/>
          <w:color w:val="000000" w:themeColor="text1"/>
          <w:sz w:val="24"/>
          <w:szCs w:val="24"/>
        </w:rPr>
        <w:t>申請者自ら又は第三者に委託して当該市町村の区域内で試験的に実施した栽培の実績</w:t>
      </w:r>
    </w:p>
    <w:p w14:paraId="56AEE938" w14:textId="0CC274DF" w:rsidR="002F30CB" w:rsidRPr="00CE00A2" w:rsidRDefault="002F30CB" w:rsidP="00CA5E29">
      <w:pPr>
        <w:ind w:leftChars="500" w:left="1170" w:hangingChars="50" w:hanging="12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b　単位面積当たりの収穫量（以下「単収」という。）の根拠を含む栽培理由（別紙様式例第４号）</w:t>
      </w:r>
    </w:p>
    <w:p w14:paraId="0F35EC1A" w14:textId="77777777" w:rsidR="002F30CB" w:rsidRPr="00CE00A2" w:rsidRDefault="002F30CB"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エ</w:t>
      </w:r>
      <w:r w:rsidRPr="00CE00A2">
        <w:rPr>
          <w:rFonts w:ascii="ＭＳ 明朝" w:hAnsi="ＭＳ 明朝"/>
          <w:color w:val="000000" w:themeColor="text1"/>
          <w:sz w:val="24"/>
          <w:szCs w:val="24"/>
        </w:rPr>
        <w:t xml:space="preserve">　</w:t>
      </w:r>
      <w:r w:rsidRPr="00CE00A2">
        <w:rPr>
          <w:rFonts w:ascii="ＭＳ 明朝" w:hAnsi="ＭＳ 明朝" w:hint="eastAsia"/>
          <w:color w:val="000000" w:themeColor="text1"/>
          <w:sz w:val="24"/>
          <w:szCs w:val="24"/>
        </w:rPr>
        <w:t>営農型太陽光</w:t>
      </w:r>
      <w:r w:rsidRPr="00CE00A2">
        <w:rPr>
          <w:rFonts w:ascii="ＭＳ 明朝" w:hAnsi="ＭＳ 明朝"/>
          <w:color w:val="000000" w:themeColor="text1"/>
          <w:sz w:val="24"/>
          <w:szCs w:val="24"/>
        </w:rPr>
        <w:t>発電設備を撤去</w:t>
      </w:r>
      <w:r w:rsidRPr="00CE00A2">
        <w:rPr>
          <w:rFonts w:ascii="ＭＳ 明朝" w:hAnsi="ＭＳ 明朝" w:hint="eastAsia"/>
          <w:color w:val="000000" w:themeColor="text1"/>
          <w:sz w:val="24"/>
          <w:szCs w:val="24"/>
        </w:rPr>
        <w:t>するのに必要な費用を営農型太陽光発電の設置者（以下「設置者」という。）が負担することを</w:t>
      </w:r>
      <w:r w:rsidRPr="00CE00A2">
        <w:rPr>
          <w:rFonts w:ascii="ＭＳ 明朝" w:hAnsi="ＭＳ 明朝"/>
          <w:color w:val="000000" w:themeColor="text1"/>
          <w:sz w:val="24"/>
          <w:szCs w:val="24"/>
        </w:rPr>
        <w:t>証する書面</w:t>
      </w:r>
      <w:r w:rsidRPr="00CE00A2">
        <w:rPr>
          <w:rFonts w:ascii="ＭＳ 明朝" w:hAnsi="ＭＳ 明朝" w:hint="eastAsia"/>
          <w:color w:val="000000" w:themeColor="text1"/>
          <w:sz w:val="24"/>
          <w:szCs w:val="24"/>
        </w:rPr>
        <w:t>（別紙様式例第５号）</w:t>
      </w:r>
    </w:p>
    <w:p w14:paraId="37EDABA6" w14:textId="78E2B821" w:rsidR="002F30CB" w:rsidRPr="00CE00A2" w:rsidRDefault="002F30CB"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オ　毎年、下部の農地において栽培する農作物に係る栽培実績書及び収支報告書を</w:t>
      </w:r>
      <w:r w:rsidR="00426698" w:rsidRPr="00CE00A2">
        <w:rPr>
          <w:rFonts w:ascii="ＭＳ 明朝" w:hAnsi="ＭＳ 明朝" w:hint="eastAsia"/>
          <w:color w:val="000000" w:themeColor="text1"/>
          <w:sz w:val="24"/>
          <w:szCs w:val="24"/>
        </w:rPr>
        <w:t>農地転用許可権者（転用許可をする権限を有する都道府県知事又は指定市町村（</w:t>
      </w:r>
      <w:r w:rsidR="006F3018" w:rsidRPr="00CE00A2">
        <w:rPr>
          <w:rFonts w:ascii="ＭＳ 明朝" w:hAnsi="ＭＳ 明朝" w:hint="eastAsia"/>
          <w:color w:val="000000" w:themeColor="text1"/>
          <w:sz w:val="24"/>
          <w:szCs w:val="24"/>
        </w:rPr>
        <w:t>農地</w:t>
      </w:r>
      <w:r w:rsidR="00426698" w:rsidRPr="00CE00A2">
        <w:rPr>
          <w:rFonts w:ascii="ＭＳ 明朝" w:hAnsi="ＭＳ 明朝" w:hint="eastAsia"/>
          <w:color w:val="000000" w:themeColor="text1"/>
          <w:sz w:val="24"/>
          <w:szCs w:val="24"/>
        </w:rPr>
        <w:t>法</w:t>
      </w:r>
      <w:r w:rsidR="000D1E51" w:rsidRPr="00CE00A2">
        <w:rPr>
          <w:rFonts w:ascii="ＭＳ 明朝" w:hAnsi="ＭＳ 明朝" w:hint="eastAsia"/>
          <w:color w:val="000000" w:themeColor="text1"/>
          <w:sz w:val="24"/>
          <w:szCs w:val="24"/>
        </w:rPr>
        <w:t>（昭和</w:t>
      </w:r>
      <w:r w:rsidR="000D1E51" w:rsidRPr="00CE00A2">
        <w:rPr>
          <w:rFonts w:ascii="ＭＳ 明朝" w:hAnsi="ＭＳ 明朝"/>
          <w:color w:val="000000" w:themeColor="text1"/>
          <w:sz w:val="24"/>
          <w:szCs w:val="24"/>
        </w:rPr>
        <w:t>27年法律第229号。以下「法」という。）</w:t>
      </w:r>
      <w:r w:rsidR="00426698" w:rsidRPr="00CE00A2">
        <w:rPr>
          <w:rFonts w:ascii="ＭＳ 明朝" w:hAnsi="ＭＳ 明朝" w:hint="eastAsia"/>
          <w:color w:val="000000" w:themeColor="text1"/>
          <w:sz w:val="24"/>
          <w:szCs w:val="24"/>
        </w:rPr>
        <w:t>第４条第１項に規定する指定市町村をいう。以下同じ。）の長をいう。以下同じ。）</w:t>
      </w:r>
      <w:r w:rsidRPr="00CE00A2">
        <w:rPr>
          <w:rFonts w:ascii="ＭＳ 明朝" w:hAnsi="ＭＳ 明朝" w:hint="eastAsia"/>
          <w:color w:val="000000" w:themeColor="text1"/>
          <w:sz w:val="24"/>
          <w:szCs w:val="24"/>
        </w:rPr>
        <w:t>に提出することを誓約する旨を記載した書面（別紙様式例第６号）</w:t>
      </w:r>
    </w:p>
    <w:p w14:paraId="00537C95" w14:textId="77777777" w:rsidR="0005465D" w:rsidRPr="00CE00A2" w:rsidRDefault="0005465D" w:rsidP="00CA5E29">
      <w:pPr>
        <w:ind w:leftChars="200" w:left="660" w:hangingChars="100" w:hanging="240"/>
        <w:jc w:val="left"/>
        <w:rPr>
          <w:rFonts w:ascii="ＭＳ 明朝" w:hAnsi="ＭＳ 明朝"/>
          <w:color w:val="000000" w:themeColor="text1"/>
          <w:sz w:val="24"/>
          <w:szCs w:val="24"/>
        </w:rPr>
      </w:pPr>
    </w:p>
    <w:p w14:paraId="33DECDFB" w14:textId="77777777" w:rsidR="002F30CB" w:rsidRPr="00CE00A2" w:rsidRDefault="002F30CB" w:rsidP="00CA5E29">
      <w:pPr>
        <w:ind w:firstLineChars="100" w:firstLine="24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(2) </w:t>
      </w:r>
      <w:r w:rsidRPr="00CE00A2">
        <w:rPr>
          <w:rFonts w:ascii="ＭＳ 明朝" w:hAnsi="ＭＳ 明朝" w:hint="eastAsia"/>
          <w:color w:val="000000" w:themeColor="text1"/>
          <w:sz w:val="24"/>
          <w:szCs w:val="24"/>
        </w:rPr>
        <w:t>一時転用許可基準</w:t>
      </w:r>
    </w:p>
    <w:p w14:paraId="0590E563" w14:textId="0E862CF8" w:rsidR="002F30CB" w:rsidRPr="00CE00A2" w:rsidRDefault="002F30CB" w:rsidP="0005465D">
      <w:pPr>
        <w:ind w:leftChars="200" w:left="420" w:firstLineChars="100" w:firstLine="240"/>
        <w:jc w:val="left"/>
        <w:rPr>
          <w:rFonts w:ascii="ＭＳ 明朝" w:hAnsi="ＭＳ 明朝"/>
          <w:color w:val="000000" w:themeColor="text1"/>
          <w:sz w:val="24"/>
          <w:szCs w:val="24"/>
        </w:rPr>
      </w:pPr>
      <w:r w:rsidRPr="00CE00A2">
        <w:rPr>
          <w:rFonts w:ascii="ＭＳ 明朝" w:hAnsi="ＭＳ 明朝"/>
          <w:color w:val="000000" w:themeColor="text1"/>
          <w:sz w:val="24"/>
          <w:szCs w:val="24"/>
        </w:rPr>
        <w:t>農地転用許可権者は、一時転用許可を行う場合には、</w:t>
      </w:r>
      <w:r w:rsidR="00AF5D87">
        <w:rPr>
          <w:rFonts w:ascii="ＭＳ 明朝" w:hAnsi="ＭＳ 明朝" w:hint="eastAsia"/>
          <w:color w:val="000000" w:themeColor="text1"/>
          <w:sz w:val="24"/>
          <w:szCs w:val="24"/>
        </w:rPr>
        <w:t>「</w:t>
      </w:r>
      <w:r w:rsidRPr="00CE00A2">
        <w:rPr>
          <w:rFonts w:ascii="ＭＳ 明朝" w:hAnsi="ＭＳ 明朝"/>
          <w:color w:val="000000" w:themeColor="text1"/>
          <w:sz w:val="24"/>
          <w:szCs w:val="24"/>
        </w:rPr>
        <w:t>農地法関係事務に係る処理基準について</w:t>
      </w:r>
      <w:r w:rsidR="00AF5D87">
        <w:rPr>
          <w:rFonts w:ascii="ＭＳ 明朝" w:hAnsi="ＭＳ 明朝" w:hint="eastAsia"/>
          <w:color w:val="000000" w:themeColor="text1"/>
          <w:sz w:val="24"/>
          <w:szCs w:val="24"/>
        </w:rPr>
        <w:t>」</w:t>
      </w:r>
      <w:r w:rsidRPr="00CE00A2">
        <w:rPr>
          <w:rFonts w:ascii="ＭＳ 明朝" w:hAnsi="ＭＳ 明朝"/>
          <w:color w:val="000000" w:themeColor="text1"/>
          <w:sz w:val="24"/>
          <w:szCs w:val="24"/>
        </w:rPr>
        <w:t>（平成12年６月１日付け12構改Ｂ第404号農林水産事務次官依命通知。以下「処理基準」という。）及び</w:t>
      </w:r>
      <w:r w:rsidR="001210B2">
        <w:rPr>
          <w:rFonts w:ascii="ＭＳ 明朝" w:hAnsi="ＭＳ 明朝" w:hint="eastAsia"/>
          <w:color w:val="000000" w:themeColor="text1"/>
          <w:sz w:val="24"/>
          <w:szCs w:val="24"/>
        </w:rPr>
        <w:t>「</w:t>
      </w:r>
      <w:r w:rsidRPr="00CE00A2">
        <w:rPr>
          <w:rFonts w:ascii="ＭＳ 明朝" w:hAnsi="ＭＳ 明朝"/>
          <w:color w:val="000000" w:themeColor="text1"/>
          <w:sz w:val="24"/>
          <w:szCs w:val="24"/>
        </w:rPr>
        <w:t>「農地法の運用について」の制定について</w:t>
      </w:r>
      <w:r w:rsidR="001210B2">
        <w:rPr>
          <w:rFonts w:ascii="ＭＳ 明朝" w:hAnsi="ＭＳ 明朝" w:hint="eastAsia"/>
          <w:color w:val="000000" w:themeColor="text1"/>
          <w:sz w:val="24"/>
          <w:szCs w:val="24"/>
        </w:rPr>
        <w:t>」</w:t>
      </w:r>
      <w:r w:rsidRPr="00CE00A2">
        <w:rPr>
          <w:rFonts w:ascii="ＭＳ 明朝" w:hAnsi="ＭＳ 明朝"/>
          <w:color w:val="000000" w:themeColor="text1"/>
          <w:sz w:val="24"/>
          <w:szCs w:val="24"/>
        </w:rPr>
        <w:t>（平成21年12月11日付け21経営第4530号・21農振第1598号農林水産省経営局長・農村振興局長通知。以下「運用通知」という。）の定めによるほか、申請内容が次に掲げる事項に該当することを確認するものとする。</w:t>
      </w:r>
    </w:p>
    <w:p w14:paraId="56A2D2E2" w14:textId="77777777" w:rsidR="002F4EA1" w:rsidRPr="00CE00A2" w:rsidRDefault="002F30CB"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color w:val="000000" w:themeColor="text1"/>
          <w:sz w:val="24"/>
          <w:szCs w:val="24"/>
        </w:rPr>
        <w:t>ア　申請に係る転用期間が別表の区分に応じた期間内であり、下部の農</w:t>
      </w:r>
      <w:r w:rsidR="002F4EA1" w:rsidRPr="00CE00A2">
        <w:rPr>
          <w:rFonts w:ascii="ＭＳ 明朝" w:hAnsi="ＭＳ 明朝"/>
          <w:color w:val="000000" w:themeColor="text1"/>
          <w:sz w:val="24"/>
          <w:szCs w:val="24"/>
        </w:rPr>
        <w:t>地における営農の適切な継続を前提として</w:t>
      </w:r>
      <w:r w:rsidR="002F4EA1" w:rsidRPr="00CE00A2">
        <w:rPr>
          <w:rFonts w:ascii="ＭＳ 明朝" w:hAnsi="ＭＳ 明朝" w:hint="eastAsia"/>
          <w:color w:val="000000" w:themeColor="text1"/>
          <w:sz w:val="24"/>
          <w:szCs w:val="24"/>
        </w:rPr>
        <w:t>営農型太陽光</w:t>
      </w:r>
      <w:r w:rsidR="002F4EA1" w:rsidRPr="00CE00A2">
        <w:rPr>
          <w:rFonts w:ascii="ＭＳ 明朝" w:hAnsi="ＭＳ 明朝"/>
          <w:color w:val="000000" w:themeColor="text1"/>
          <w:sz w:val="24"/>
          <w:szCs w:val="24"/>
        </w:rPr>
        <w:t>発電設備の支柱を立てるものであること。</w:t>
      </w:r>
    </w:p>
    <w:p w14:paraId="3F810A08" w14:textId="77777777" w:rsidR="002F4EA1" w:rsidRPr="00CE00A2" w:rsidRDefault="002F4EA1"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color w:val="000000" w:themeColor="text1"/>
          <w:sz w:val="24"/>
          <w:szCs w:val="24"/>
        </w:rPr>
        <w:t xml:space="preserve">イ　</w:t>
      </w:r>
      <w:r w:rsidRPr="00CE00A2">
        <w:rPr>
          <w:rFonts w:ascii="ＭＳ 明朝" w:hAnsi="ＭＳ 明朝" w:hint="eastAsia"/>
          <w:color w:val="000000" w:themeColor="text1"/>
          <w:sz w:val="24"/>
          <w:szCs w:val="24"/>
        </w:rPr>
        <w:t>営農型太陽光発電に係る事業終了後に当該支柱部分に係る土地が耕作の目的に供されることが確実であり、かつ</w:t>
      </w:r>
      <w:r w:rsidRPr="00CE00A2">
        <w:rPr>
          <w:rFonts w:ascii="ＭＳ 明朝" w:hAnsi="ＭＳ 明朝"/>
          <w:color w:val="000000" w:themeColor="text1"/>
          <w:sz w:val="24"/>
          <w:szCs w:val="24"/>
        </w:rPr>
        <w:t>申請に係る面積が必要最小限で適正と認められること。</w:t>
      </w:r>
    </w:p>
    <w:p w14:paraId="546ABE41" w14:textId="7062C65B" w:rsidR="002F4EA1" w:rsidRPr="00CE00A2" w:rsidRDefault="002F4EA1" w:rsidP="00CA5E29">
      <w:pPr>
        <w:ind w:leftChars="300" w:left="630" w:firstLineChars="100" w:firstLine="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また、変電設備等附随する設備を設置する必要がある場合においては、原則</w:t>
      </w:r>
      <w:r w:rsidR="00D62401" w:rsidRPr="00CE00A2">
        <w:rPr>
          <w:rFonts w:ascii="ＭＳ 明朝" w:hAnsi="ＭＳ 明朝" w:hint="eastAsia"/>
          <w:color w:val="000000" w:themeColor="text1"/>
          <w:sz w:val="24"/>
          <w:szCs w:val="24"/>
        </w:rPr>
        <w:t>として</w:t>
      </w:r>
      <w:r w:rsidRPr="00CE00A2">
        <w:rPr>
          <w:rFonts w:ascii="ＭＳ 明朝" w:hAnsi="ＭＳ 明朝" w:hint="eastAsia"/>
          <w:color w:val="000000" w:themeColor="text1"/>
          <w:sz w:val="24"/>
          <w:szCs w:val="24"/>
        </w:rPr>
        <w:t>近隣の農地以外の土地から選定するものとし、これらの土地がないなどやむを得ず農地を一時転用して設置する場合には、その規模及び位置が適正であること。</w:t>
      </w:r>
    </w:p>
    <w:p w14:paraId="1E11AC4A" w14:textId="77777777" w:rsidR="002F4EA1" w:rsidRPr="00CE00A2" w:rsidRDefault="002F4EA1"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ウ</w:t>
      </w:r>
      <w:r w:rsidRPr="00CE00A2">
        <w:rPr>
          <w:rFonts w:ascii="ＭＳ 明朝" w:hAnsi="ＭＳ 明朝"/>
          <w:color w:val="000000" w:themeColor="text1"/>
          <w:sz w:val="24"/>
          <w:szCs w:val="24"/>
        </w:rPr>
        <w:t xml:space="preserve">　下部の農地における営農の適切な継続（次に掲げる場合のいずれにも該当しないことをいう。）が確実と認められること。</w:t>
      </w:r>
    </w:p>
    <w:p w14:paraId="7AE9B74D" w14:textId="77777777" w:rsidR="002F4EA1" w:rsidRPr="00CE00A2" w:rsidRDefault="002F4EA1" w:rsidP="00CA5E29">
      <w:pPr>
        <w:ind w:leftChars="300" w:left="87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a</w:t>
      </w:r>
      <w:r w:rsidRPr="00CE00A2">
        <w:rPr>
          <w:rFonts w:ascii="ＭＳ 明朝" w:hAnsi="ＭＳ 明朝"/>
          <w:color w:val="000000" w:themeColor="text1"/>
          <w:sz w:val="24"/>
          <w:szCs w:val="24"/>
        </w:rPr>
        <w:t xml:space="preserve">　下部の農地に</w:t>
      </w:r>
      <w:r w:rsidRPr="00CE00A2">
        <w:rPr>
          <w:rFonts w:ascii="ＭＳ 明朝" w:hAnsi="ＭＳ 明朝" w:hint="eastAsia"/>
          <w:color w:val="000000" w:themeColor="text1"/>
          <w:sz w:val="24"/>
          <w:szCs w:val="24"/>
        </w:rPr>
        <w:t>おいて栽培する農作物の</w:t>
      </w:r>
      <w:r w:rsidRPr="00CE00A2">
        <w:rPr>
          <w:rFonts w:ascii="ＭＳ 明朝" w:hAnsi="ＭＳ 明朝"/>
          <w:color w:val="000000" w:themeColor="text1"/>
          <w:sz w:val="24"/>
          <w:szCs w:val="24"/>
        </w:rPr>
        <w:t>単収が、同じ年</w:t>
      </w:r>
      <w:r w:rsidRPr="00CE00A2">
        <w:rPr>
          <w:rFonts w:ascii="ＭＳ 明朝" w:hAnsi="ＭＳ 明朝" w:hint="eastAsia"/>
          <w:color w:val="000000" w:themeColor="text1"/>
          <w:sz w:val="24"/>
          <w:szCs w:val="24"/>
        </w:rPr>
        <w:t>産</w:t>
      </w:r>
      <w:r w:rsidRPr="00CE00A2">
        <w:rPr>
          <w:rFonts w:ascii="ＭＳ 明朝" w:hAnsi="ＭＳ 明朝"/>
          <w:color w:val="000000" w:themeColor="text1"/>
          <w:sz w:val="24"/>
          <w:szCs w:val="24"/>
        </w:rPr>
        <w:t>の</w:t>
      </w:r>
      <w:r w:rsidRPr="00CE00A2">
        <w:rPr>
          <w:rFonts w:ascii="ＭＳ 明朝" w:hAnsi="ＭＳ 明朝" w:hint="eastAsia"/>
          <w:color w:val="000000" w:themeColor="text1"/>
          <w:sz w:val="24"/>
          <w:szCs w:val="24"/>
        </w:rPr>
        <w:t>当該申請に係る農地が所在する市町村の区域内</w:t>
      </w:r>
      <w:r w:rsidRPr="00CE00A2">
        <w:rPr>
          <w:rFonts w:ascii="ＭＳ 明朝" w:hAnsi="ＭＳ 明朝"/>
          <w:color w:val="000000" w:themeColor="text1"/>
          <w:sz w:val="24"/>
          <w:szCs w:val="24"/>
        </w:rPr>
        <w:t>の平均的な単収と比較しておおむね２割以上減少する場合（</w:t>
      </w:r>
      <w:r w:rsidRPr="00CE00A2">
        <w:rPr>
          <w:rFonts w:ascii="ＭＳ 明朝" w:hAnsi="ＭＳ 明朝" w:hint="eastAsia"/>
          <w:color w:val="000000" w:themeColor="text1"/>
          <w:sz w:val="24"/>
          <w:szCs w:val="24"/>
        </w:rPr>
        <w:t>遊休</w:t>
      </w:r>
      <w:r w:rsidRPr="00CE00A2">
        <w:rPr>
          <w:rFonts w:ascii="ＭＳ 明朝" w:hAnsi="ＭＳ 明朝"/>
          <w:color w:val="000000" w:themeColor="text1"/>
          <w:sz w:val="24"/>
          <w:szCs w:val="24"/>
        </w:rPr>
        <w:t>農地を再生利用する場合（下部の農地が別表の区分(2)に該当する場合をいう。以下同じ。）を除く。）</w:t>
      </w:r>
    </w:p>
    <w:p w14:paraId="7329F703" w14:textId="77777777" w:rsidR="002F4EA1" w:rsidRPr="00CE00A2" w:rsidRDefault="002F4EA1" w:rsidP="00CA5E29">
      <w:pPr>
        <w:ind w:leftChars="300" w:left="87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 xml:space="preserve">　　（当該市町村の区域内で作付けされていない農作物又は生産に時間を要する農作物を栽培する場合にあっては、(</w:t>
      </w:r>
      <w:r w:rsidRPr="00CE00A2">
        <w:rPr>
          <w:rFonts w:ascii="ＭＳ 明朝" w:hAnsi="ＭＳ 明朝"/>
          <w:color w:val="000000" w:themeColor="text1"/>
          <w:sz w:val="24"/>
          <w:szCs w:val="24"/>
        </w:rPr>
        <w:t>1)</w:t>
      </w:r>
      <w:r w:rsidRPr="00CE00A2">
        <w:rPr>
          <w:rFonts w:ascii="ＭＳ 明朝" w:hAnsi="ＭＳ 明朝" w:hint="eastAsia"/>
          <w:color w:val="000000" w:themeColor="text1"/>
          <w:sz w:val="24"/>
          <w:szCs w:val="24"/>
        </w:rPr>
        <w:t>ウ(ｲ</w:t>
      </w:r>
      <w:r w:rsidRPr="00CE00A2">
        <w:rPr>
          <w:rFonts w:ascii="ＭＳ 明朝" w:hAnsi="ＭＳ 明朝"/>
          <w:color w:val="000000" w:themeColor="text1"/>
          <w:sz w:val="24"/>
          <w:szCs w:val="24"/>
        </w:rPr>
        <w:t>)</w:t>
      </w:r>
      <w:r w:rsidRPr="00CE00A2">
        <w:rPr>
          <w:rFonts w:ascii="ＭＳ 明朝" w:hAnsi="ＭＳ 明朝" w:hint="eastAsia"/>
          <w:color w:val="000000" w:themeColor="text1"/>
          <w:sz w:val="24"/>
          <w:szCs w:val="24"/>
        </w:rPr>
        <w:t>のa又はbの書類に記載された単収より減少する場合。）</w:t>
      </w:r>
    </w:p>
    <w:p w14:paraId="2BF6199D" w14:textId="7C5FFACD" w:rsidR="002F4EA1" w:rsidRPr="00CE00A2" w:rsidRDefault="002F4EA1" w:rsidP="00CA5E29">
      <w:pPr>
        <w:ind w:leftChars="300" w:left="87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lastRenderedPageBreak/>
        <w:t>ｂ</w:t>
      </w:r>
      <w:r w:rsidRPr="00CE00A2">
        <w:rPr>
          <w:rFonts w:ascii="ＭＳ 明朝" w:hAnsi="ＭＳ 明朝"/>
          <w:color w:val="000000" w:themeColor="text1"/>
          <w:sz w:val="24"/>
          <w:szCs w:val="24"/>
        </w:rPr>
        <w:t xml:space="preserve">　</w:t>
      </w:r>
      <w:r w:rsidRPr="00CE00A2">
        <w:rPr>
          <w:rFonts w:ascii="ＭＳ 明朝" w:hAnsi="ＭＳ 明朝" w:hint="eastAsia"/>
          <w:color w:val="000000" w:themeColor="text1"/>
          <w:sz w:val="24"/>
          <w:szCs w:val="24"/>
        </w:rPr>
        <w:t>遊休農地を再生利用する場合において、法第</w:t>
      </w:r>
      <w:r w:rsidRPr="00CE00A2">
        <w:rPr>
          <w:rFonts w:ascii="ＭＳ 明朝" w:hAnsi="ＭＳ 明朝"/>
          <w:color w:val="000000" w:themeColor="text1"/>
          <w:sz w:val="24"/>
          <w:szCs w:val="24"/>
        </w:rPr>
        <w:t>32条第１項各号に掲げる遊休農地に該当</w:t>
      </w:r>
      <w:r w:rsidRPr="00CE00A2">
        <w:rPr>
          <w:rFonts w:ascii="ＭＳ 明朝" w:hAnsi="ＭＳ 明朝" w:hint="eastAsia"/>
          <w:color w:val="000000" w:themeColor="text1"/>
          <w:sz w:val="24"/>
          <w:szCs w:val="24"/>
        </w:rPr>
        <w:t>することとなる場合</w:t>
      </w:r>
      <w:r w:rsidRPr="00CE00A2">
        <w:rPr>
          <w:rFonts w:ascii="ＭＳ 明朝" w:hAnsi="ＭＳ 明朝"/>
          <w:color w:val="000000" w:themeColor="text1"/>
          <w:sz w:val="24"/>
          <w:szCs w:val="24"/>
        </w:rPr>
        <w:t>。</w:t>
      </w:r>
      <w:r w:rsidRPr="00CE00A2">
        <w:rPr>
          <w:rFonts w:ascii="ＭＳ 明朝" w:hAnsi="ＭＳ 明朝" w:hint="eastAsia"/>
          <w:color w:val="000000" w:themeColor="text1"/>
          <w:sz w:val="24"/>
          <w:szCs w:val="24"/>
        </w:rPr>
        <w:t xml:space="preserve">　　</w:t>
      </w:r>
    </w:p>
    <w:p w14:paraId="3759FACF" w14:textId="1D0D6A0D" w:rsidR="002F4EA1" w:rsidRPr="00CE00A2" w:rsidRDefault="002F4EA1" w:rsidP="00CA5E29">
      <w:pPr>
        <w:ind w:leftChars="300" w:left="87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ｃ</w:t>
      </w:r>
      <w:r w:rsidRPr="00CE00A2">
        <w:rPr>
          <w:rFonts w:ascii="ＭＳ 明朝" w:hAnsi="ＭＳ 明朝"/>
          <w:color w:val="000000" w:themeColor="text1"/>
          <w:sz w:val="24"/>
          <w:szCs w:val="24"/>
        </w:rPr>
        <w:t xml:space="preserve">　下部の農地において生産された農作物の品質に著しい劣化が生じ</w:t>
      </w:r>
      <w:r w:rsidR="000E5672" w:rsidRPr="00CE00A2">
        <w:rPr>
          <w:rFonts w:ascii="ＭＳ 明朝" w:hAnsi="ＭＳ 明朝" w:hint="eastAsia"/>
          <w:color w:val="000000" w:themeColor="text1"/>
          <w:sz w:val="24"/>
          <w:szCs w:val="24"/>
        </w:rPr>
        <w:t>るおそれがある</w:t>
      </w:r>
      <w:r w:rsidRPr="00CE00A2">
        <w:rPr>
          <w:rFonts w:ascii="ＭＳ 明朝" w:hAnsi="ＭＳ 明朝"/>
          <w:color w:val="000000" w:themeColor="text1"/>
          <w:sz w:val="24"/>
          <w:szCs w:val="24"/>
        </w:rPr>
        <w:t>と認められる</w:t>
      </w:r>
      <w:r w:rsidRPr="00CE00A2">
        <w:rPr>
          <w:rFonts w:ascii="ＭＳ 明朝" w:hAnsi="ＭＳ 明朝" w:hint="eastAsia"/>
          <w:color w:val="000000" w:themeColor="text1"/>
          <w:sz w:val="24"/>
          <w:szCs w:val="24"/>
        </w:rPr>
        <w:t xml:space="preserve">場合　　</w:t>
      </w:r>
    </w:p>
    <w:p w14:paraId="11F7ACFF" w14:textId="19E27E7A" w:rsidR="002F4EA1" w:rsidRPr="00CE00A2" w:rsidRDefault="002F4EA1"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エ　農地転用許可権者への毎年の</w:t>
      </w:r>
      <w:r w:rsidR="008B5EFC" w:rsidRPr="00CE00A2">
        <w:rPr>
          <w:rFonts w:ascii="ＭＳ 明朝" w:hAnsi="ＭＳ 明朝" w:hint="eastAsia"/>
          <w:color w:val="000000" w:themeColor="text1"/>
          <w:sz w:val="24"/>
          <w:szCs w:val="24"/>
        </w:rPr>
        <w:t>栽培</w:t>
      </w:r>
      <w:r w:rsidRPr="00CE00A2">
        <w:rPr>
          <w:rFonts w:ascii="ＭＳ 明朝" w:hAnsi="ＭＳ 明朝" w:hint="eastAsia"/>
          <w:color w:val="000000" w:themeColor="text1"/>
          <w:sz w:val="24"/>
          <w:szCs w:val="24"/>
        </w:rPr>
        <w:t>実績及び収支</w:t>
      </w:r>
      <w:r w:rsidR="00431A78" w:rsidRPr="00CE00A2">
        <w:rPr>
          <w:rFonts w:ascii="ＭＳ 明朝" w:hAnsi="ＭＳ 明朝" w:hint="eastAsia"/>
          <w:color w:val="000000" w:themeColor="text1"/>
          <w:sz w:val="24"/>
          <w:szCs w:val="24"/>
        </w:rPr>
        <w:t>の</w:t>
      </w:r>
      <w:r w:rsidRPr="00CE00A2">
        <w:rPr>
          <w:rFonts w:ascii="ＭＳ 明朝" w:hAnsi="ＭＳ 明朝" w:hint="eastAsia"/>
          <w:color w:val="000000" w:themeColor="text1"/>
          <w:sz w:val="24"/>
          <w:szCs w:val="24"/>
        </w:rPr>
        <w:t>報告が適切に行われ、下部の農地における営農の状況が適確に確認できると認められること。</w:t>
      </w:r>
    </w:p>
    <w:p w14:paraId="65B46549" w14:textId="77777777" w:rsidR="002F4EA1" w:rsidRPr="00CE00A2" w:rsidRDefault="002F4EA1"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オ</w:t>
      </w:r>
      <w:r w:rsidRPr="00CE00A2">
        <w:rPr>
          <w:rFonts w:ascii="ＭＳ 明朝" w:hAnsi="ＭＳ 明朝"/>
          <w:color w:val="000000" w:themeColor="text1"/>
          <w:sz w:val="24"/>
          <w:szCs w:val="24"/>
        </w:rPr>
        <w:t xml:space="preserve">　</w:t>
      </w:r>
      <w:r w:rsidRPr="00CE00A2">
        <w:rPr>
          <w:rFonts w:ascii="ＭＳ 明朝" w:hAnsi="ＭＳ 明朝" w:hint="eastAsia"/>
          <w:color w:val="000000" w:themeColor="text1"/>
          <w:sz w:val="24"/>
          <w:szCs w:val="24"/>
        </w:rPr>
        <w:t>営農型太陽光発電設備</w:t>
      </w:r>
      <w:r w:rsidRPr="00CE00A2">
        <w:rPr>
          <w:rFonts w:ascii="ＭＳ 明朝" w:hAnsi="ＭＳ 明朝"/>
          <w:color w:val="000000" w:themeColor="text1"/>
          <w:sz w:val="24"/>
          <w:szCs w:val="24"/>
        </w:rPr>
        <w:t>の角度、間隔等からみて農作物の生育に適した日照量を保つ</w:t>
      </w:r>
      <w:r w:rsidRPr="00CE00A2">
        <w:rPr>
          <w:rFonts w:ascii="ＭＳ 明朝" w:hAnsi="ＭＳ 明朝" w:hint="eastAsia"/>
          <w:color w:val="000000" w:themeColor="text1"/>
          <w:sz w:val="24"/>
          <w:szCs w:val="24"/>
        </w:rPr>
        <w:t>ことができる</w:t>
      </w:r>
      <w:r w:rsidRPr="00CE00A2">
        <w:rPr>
          <w:rFonts w:ascii="ＭＳ 明朝" w:hAnsi="ＭＳ 明朝"/>
          <w:color w:val="000000" w:themeColor="text1"/>
          <w:sz w:val="24"/>
          <w:szCs w:val="24"/>
        </w:rPr>
        <w:t>と認められること。</w:t>
      </w:r>
    </w:p>
    <w:p w14:paraId="549E99A1" w14:textId="77777777" w:rsidR="002F4EA1" w:rsidRPr="00CE00A2" w:rsidRDefault="002F4EA1"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カ　営農型太陽光発電設備の支柱の高さ、間隔等からみて農作業に必要な農業機械等を効率的に利用して営農するための空間が確保されていると認められること。</w:t>
      </w:r>
    </w:p>
    <w:p w14:paraId="5FE6924E" w14:textId="51EB6937" w:rsidR="00C22D84" w:rsidRPr="00CE00A2" w:rsidRDefault="002F4EA1" w:rsidP="00CA5E29">
      <w:pPr>
        <w:ind w:leftChars="300" w:left="630" w:firstLineChars="100" w:firstLine="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なお、支柱の高さについては、当該農地の良好な営農条件が維持されるよう、農作物の栽培において、効率的な農業機械等の利用</w:t>
      </w:r>
      <w:r w:rsidR="00FB5E33" w:rsidRPr="00CE00A2">
        <w:rPr>
          <w:rFonts w:ascii="ＭＳ 明朝" w:hAnsi="ＭＳ 明朝" w:hint="eastAsia"/>
          <w:color w:val="000000" w:themeColor="text1"/>
          <w:sz w:val="24"/>
          <w:szCs w:val="24"/>
        </w:rPr>
        <w:t>や農業</w:t>
      </w:r>
      <w:r w:rsidR="003975E5" w:rsidRPr="00CE00A2">
        <w:rPr>
          <w:rFonts w:ascii="ＭＳ 明朝" w:hAnsi="ＭＳ 明朝" w:hint="eastAsia"/>
          <w:color w:val="000000" w:themeColor="text1"/>
          <w:sz w:val="24"/>
          <w:szCs w:val="24"/>
        </w:rPr>
        <w:t>者が立って農作業を行うことが</w:t>
      </w:r>
      <w:r w:rsidRPr="00CE00A2">
        <w:rPr>
          <w:rFonts w:ascii="ＭＳ 明朝" w:hAnsi="ＭＳ 明朝" w:hint="eastAsia"/>
          <w:color w:val="000000" w:themeColor="text1"/>
          <w:sz w:val="24"/>
          <w:szCs w:val="24"/>
        </w:rPr>
        <w:t>可能</w:t>
      </w:r>
      <w:r w:rsidR="00C22D84" w:rsidRPr="00CE00A2">
        <w:rPr>
          <w:rFonts w:ascii="ＭＳ 明朝" w:hAnsi="ＭＳ 明朝" w:hint="eastAsia"/>
          <w:color w:val="000000" w:themeColor="text1"/>
          <w:sz w:val="24"/>
          <w:szCs w:val="24"/>
        </w:rPr>
        <w:t>な高さ</w:t>
      </w:r>
      <w:r w:rsidR="00574CF1" w:rsidRPr="00CE00A2">
        <w:rPr>
          <w:rFonts w:ascii="ＭＳ 明朝" w:hAnsi="ＭＳ 明朝" w:hint="eastAsia"/>
          <w:color w:val="000000" w:themeColor="text1"/>
          <w:sz w:val="24"/>
          <w:szCs w:val="24"/>
        </w:rPr>
        <w:t>として</w:t>
      </w:r>
      <w:r w:rsidR="00C22D84" w:rsidRPr="00CE00A2">
        <w:rPr>
          <w:rFonts w:ascii="ＭＳ 明朝" w:hAnsi="ＭＳ 明朝" w:hint="eastAsia"/>
          <w:color w:val="000000" w:themeColor="text1"/>
          <w:sz w:val="24"/>
          <w:szCs w:val="24"/>
        </w:rPr>
        <w:t>最低地上高２メートル以上を確保していること。</w:t>
      </w:r>
    </w:p>
    <w:p w14:paraId="2B8791DB" w14:textId="6ED6ECBD" w:rsidR="00C22D84" w:rsidRPr="00CE00A2" w:rsidRDefault="00C22D84" w:rsidP="00CA5E29">
      <w:pPr>
        <w:ind w:leftChars="300" w:left="630" w:firstLineChars="100" w:firstLine="240"/>
        <w:jc w:val="left"/>
        <w:rPr>
          <w:rFonts w:ascii="ＭＳ 明朝" w:hAnsi="ＭＳ 明朝"/>
          <w:color w:val="000000" w:themeColor="text1"/>
          <w:sz w:val="24"/>
          <w:szCs w:val="24"/>
        </w:rPr>
      </w:pPr>
      <w:r w:rsidRPr="00CE00A2">
        <w:rPr>
          <w:rFonts w:ascii="ＭＳ 明朝" w:hAnsi="ＭＳ 明朝"/>
          <w:color w:val="000000" w:themeColor="text1"/>
          <w:sz w:val="24"/>
          <w:szCs w:val="24"/>
        </w:rPr>
        <w:t>ただし、農地に垂直に太陽光発電設備を設置するものなど、当該設備の構造上、支柱の高さが下部の農地の営農条件に影響しないことが明らかであり、当該設備の設置間隔、規模</w:t>
      </w:r>
      <w:r w:rsidR="00CD4000">
        <w:rPr>
          <w:rFonts w:ascii="ＭＳ 明朝" w:hAnsi="ＭＳ 明朝" w:hint="eastAsia"/>
          <w:color w:val="000000" w:themeColor="text1"/>
          <w:sz w:val="24"/>
          <w:szCs w:val="24"/>
        </w:rPr>
        <w:t>、</w:t>
      </w:r>
      <w:r w:rsidRPr="00CE00A2">
        <w:rPr>
          <w:rFonts w:ascii="ＭＳ 明朝" w:hAnsi="ＭＳ 明朝"/>
          <w:color w:val="000000" w:themeColor="text1"/>
          <w:sz w:val="24"/>
          <w:szCs w:val="24"/>
        </w:rPr>
        <w:t>立地条件等からみて、当該農地の良好な営農条件が維持される場合には、支柱の高さが最低地上高２メートルに達しなくても差し支えない</w:t>
      </w:r>
      <w:r w:rsidRPr="00CE00A2">
        <w:rPr>
          <w:rFonts w:ascii="ＭＳ 明朝" w:hAnsi="ＭＳ 明朝" w:hint="eastAsia"/>
          <w:color w:val="000000" w:themeColor="text1"/>
          <w:sz w:val="24"/>
          <w:szCs w:val="24"/>
        </w:rPr>
        <w:t>とともに、設備直下全体を一時転用許可の対象とすることが可能</w:t>
      </w:r>
      <w:r w:rsidR="00F046A9" w:rsidRPr="00CE00A2">
        <w:rPr>
          <w:rFonts w:ascii="ＭＳ 明朝" w:hAnsi="ＭＳ 明朝" w:hint="eastAsia"/>
          <w:color w:val="000000" w:themeColor="text1"/>
          <w:sz w:val="24"/>
          <w:szCs w:val="24"/>
        </w:rPr>
        <w:t>と解される</w:t>
      </w:r>
      <w:r w:rsidRPr="00CE00A2">
        <w:rPr>
          <w:rFonts w:ascii="ＭＳ 明朝" w:hAnsi="ＭＳ 明朝" w:hint="eastAsia"/>
          <w:color w:val="000000" w:themeColor="text1"/>
          <w:sz w:val="24"/>
          <w:szCs w:val="24"/>
        </w:rPr>
        <w:t>こと。</w:t>
      </w:r>
    </w:p>
    <w:p w14:paraId="0AF33808" w14:textId="77777777" w:rsidR="00C22D84" w:rsidRPr="00CE00A2" w:rsidRDefault="00C22D84" w:rsidP="00CA5E29">
      <w:pPr>
        <w:ind w:leftChars="200" w:left="660" w:hangingChars="100" w:hanging="240"/>
        <w:jc w:val="left"/>
        <w:rPr>
          <w:rFonts w:ascii="ＭＳ 明朝" w:hAnsi="ＭＳ 明朝"/>
          <w:color w:val="000000" w:themeColor="text1"/>
          <w:sz w:val="24"/>
          <w:szCs w:val="24"/>
        </w:rPr>
      </w:pPr>
      <w:r w:rsidRPr="00CE00A2">
        <w:rPr>
          <w:rFonts w:ascii="ＭＳ 明朝" w:hAnsi="ＭＳ 明朝" w:hint="eastAsia"/>
          <w:color w:val="000000" w:themeColor="text1"/>
          <w:sz w:val="24"/>
          <w:szCs w:val="24"/>
        </w:rPr>
        <w:t>キ</w:t>
      </w:r>
      <w:r w:rsidRPr="00CE00A2">
        <w:rPr>
          <w:rFonts w:ascii="ＭＳ 明朝" w:hAnsi="ＭＳ 明朝"/>
          <w:color w:val="000000" w:themeColor="text1"/>
          <w:sz w:val="24"/>
          <w:szCs w:val="24"/>
        </w:rPr>
        <w:t xml:space="preserve">　位置等からみて、</w:t>
      </w:r>
      <w:r w:rsidRPr="00CE00A2">
        <w:rPr>
          <w:rFonts w:ascii="ＭＳ 明朝" w:hAnsi="ＭＳ 明朝" w:hint="eastAsia"/>
          <w:color w:val="000000" w:themeColor="text1"/>
          <w:sz w:val="24"/>
          <w:szCs w:val="24"/>
        </w:rPr>
        <w:t>営農型太陽光発電設備</w:t>
      </w:r>
      <w:r w:rsidRPr="00CE00A2">
        <w:rPr>
          <w:rFonts w:ascii="ＭＳ 明朝" w:hAnsi="ＭＳ 明朝"/>
          <w:color w:val="000000" w:themeColor="text1"/>
          <w:sz w:val="24"/>
          <w:szCs w:val="24"/>
        </w:rPr>
        <w:t>の周辺の農地の効率的な利用、農業用用排水施設の機能等に支障を及ぼすおそれがないと認められること。</w:t>
      </w:r>
    </w:p>
    <w:p w14:paraId="2FB94A99" w14:textId="77777777" w:rsidR="00C22D84" w:rsidRPr="00CE00A2" w:rsidRDefault="00C22D84" w:rsidP="00CA5E29">
      <w:pPr>
        <w:ind w:leftChars="300" w:left="630" w:firstLineChars="100" w:firstLine="240"/>
        <w:jc w:val="left"/>
        <w:rPr>
          <w:rFonts w:ascii="ＭＳ 明朝" w:hAnsi="ＭＳ 明朝"/>
          <w:color w:val="000000" w:themeColor="text1"/>
          <w:sz w:val="24"/>
          <w:szCs w:val="24"/>
        </w:rPr>
      </w:pPr>
      <w:r w:rsidRPr="00CE00A2">
        <w:rPr>
          <w:rFonts w:ascii="ＭＳ 明朝" w:hAnsi="ＭＳ 明朝"/>
          <w:color w:val="000000" w:themeColor="text1"/>
          <w:sz w:val="24"/>
          <w:szCs w:val="24"/>
        </w:rPr>
        <w:t>特に農用地区域内農地においては、農業振興地域整備計画の達成に支障を及ぼすおそれがないよう、以下の事項に留意すること。</w:t>
      </w:r>
    </w:p>
    <w:p w14:paraId="726F9231" w14:textId="77777777" w:rsidR="00C22D84" w:rsidRPr="00CE00A2" w:rsidRDefault="00C22D84" w:rsidP="00CA5E29">
      <w:pPr>
        <w:ind w:leftChars="300" w:left="870" w:hangingChars="100" w:hanging="240"/>
        <w:jc w:val="left"/>
        <w:rPr>
          <w:rFonts w:ascii="ＭＳ 明朝" w:hAnsi="ＭＳ 明朝"/>
          <w:color w:val="000000" w:themeColor="text1"/>
          <w:sz w:val="24"/>
          <w:szCs w:val="24"/>
        </w:rPr>
      </w:pPr>
      <w:r w:rsidRPr="00CE00A2">
        <w:rPr>
          <w:rFonts w:ascii="ＭＳ 明朝" w:hAnsi="ＭＳ 明朝"/>
          <w:color w:val="000000" w:themeColor="text1"/>
          <w:sz w:val="24"/>
          <w:szCs w:val="24"/>
        </w:rPr>
        <w:t>ａ　農用地区域内における農用地の集団化、農作業の効率化その他土地の農業上の効率的かつ総合的な利用に支障を及ぼすおそれがないこと。</w:t>
      </w:r>
    </w:p>
    <w:p w14:paraId="3D484DFF" w14:textId="77777777" w:rsidR="00C22D84" w:rsidRPr="00CE00A2" w:rsidRDefault="00C22D84" w:rsidP="00CA5E29">
      <w:pPr>
        <w:ind w:leftChars="300" w:left="870" w:hangingChars="100" w:hanging="240"/>
        <w:jc w:val="left"/>
        <w:rPr>
          <w:rFonts w:ascii="ＭＳ 明朝" w:hAnsi="ＭＳ 明朝"/>
          <w:color w:val="000000" w:themeColor="text1"/>
          <w:sz w:val="24"/>
          <w:szCs w:val="24"/>
        </w:rPr>
      </w:pPr>
      <w:r w:rsidRPr="00CE00A2">
        <w:rPr>
          <w:rFonts w:ascii="ＭＳ 明朝" w:hAnsi="ＭＳ 明朝"/>
          <w:color w:val="000000" w:themeColor="text1"/>
          <w:sz w:val="24"/>
          <w:szCs w:val="24"/>
        </w:rPr>
        <w:t>ｂ　農業振興地域整備計画に位置付けられた土地改良事業等の施行や農業経営の規模の拡大等の施策の妨げとならないこと。</w:t>
      </w:r>
    </w:p>
    <w:p w14:paraId="19E51491" w14:textId="77777777" w:rsidR="00C22D84" w:rsidRPr="00E664A8" w:rsidRDefault="00C22D84"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ク　農業経営基盤強化促進法（昭和55年法律第65号）第19条第１項に規定する地域計画の区域内において営農型太陽光発電を行う場合は、当該地域計画に係る協議の場において、農地の利用の集積その他の農業上の効率的かつ総合的な利用の確保に支障を生ずるおそれがないとして、営農型太陽光発電の実施について合意を得た土地の区域内において行うものであること。</w:t>
      </w:r>
    </w:p>
    <w:p w14:paraId="70B85DFE" w14:textId="74BBE612" w:rsidR="002D6225" w:rsidRPr="00E664A8" w:rsidRDefault="00F53F46"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　　</w:t>
      </w:r>
      <w:r w:rsidR="00405A1B" w:rsidRPr="00E664A8">
        <w:rPr>
          <w:rFonts w:ascii="ＭＳ 明朝" w:hAnsi="ＭＳ 明朝" w:hint="eastAsia"/>
          <w:color w:val="000000" w:themeColor="text1"/>
          <w:sz w:val="24"/>
          <w:szCs w:val="24"/>
        </w:rPr>
        <w:t>この場合</w:t>
      </w:r>
      <w:r w:rsidR="000D227F" w:rsidRPr="00E664A8">
        <w:rPr>
          <w:rFonts w:ascii="ＭＳ 明朝" w:hAnsi="ＭＳ 明朝" w:hint="eastAsia"/>
          <w:color w:val="000000" w:themeColor="text1"/>
          <w:sz w:val="24"/>
          <w:szCs w:val="24"/>
        </w:rPr>
        <w:t>における</w:t>
      </w:r>
      <w:r w:rsidR="001F1AA2" w:rsidRPr="00E664A8">
        <w:rPr>
          <w:rFonts w:ascii="ＭＳ 明朝" w:hAnsi="ＭＳ 明朝" w:hint="eastAsia"/>
          <w:color w:val="000000" w:themeColor="text1"/>
          <w:sz w:val="24"/>
          <w:szCs w:val="24"/>
        </w:rPr>
        <w:t>協議の場の進め方については</w:t>
      </w:r>
      <w:r w:rsidR="00F80620" w:rsidRPr="00E664A8">
        <w:rPr>
          <w:rFonts w:ascii="ＭＳ 明朝" w:hAnsi="ＭＳ 明朝" w:hint="eastAsia"/>
          <w:color w:val="000000" w:themeColor="text1"/>
          <w:sz w:val="24"/>
          <w:szCs w:val="24"/>
        </w:rPr>
        <w:t>、</w:t>
      </w:r>
      <w:r w:rsidR="00E2548B" w:rsidRPr="00E664A8">
        <w:rPr>
          <w:rFonts w:ascii="ＭＳ 明朝" w:hAnsi="ＭＳ 明朝" w:hint="eastAsia"/>
          <w:color w:val="000000" w:themeColor="text1"/>
          <w:sz w:val="24"/>
          <w:szCs w:val="24"/>
        </w:rPr>
        <w:t>次</w:t>
      </w:r>
      <w:r w:rsidR="00405A1B" w:rsidRPr="00E664A8">
        <w:rPr>
          <w:rFonts w:ascii="ＭＳ 明朝" w:hAnsi="ＭＳ 明朝" w:hint="eastAsia"/>
          <w:color w:val="000000" w:themeColor="text1"/>
          <w:sz w:val="24"/>
          <w:szCs w:val="24"/>
        </w:rPr>
        <w:t>の</w:t>
      </w:r>
      <w:r w:rsidR="001F1AA2" w:rsidRPr="00E664A8">
        <w:rPr>
          <w:rFonts w:ascii="ＭＳ 明朝" w:hAnsi="ＭＳ 明朝" w:hint="eastAsia"/>
          <w:color w:val="000000" w:themeColor="text1"/>
          <w:sz w:val="24"/>
          <w:szCs w:val="24"/>
        </w:rPr>
        <w:t>ほか、</w:t>
      </w:r>
      <w:r w:rsidR="009E7A08" w:rsidRPr="00E664A8">
        <w:rPr>
          <w:rFonts w:ascii="ＭＳ 明朝" w:hAnsi="ＭＳ 明朝" w:hint="eastAsia"/>
          <w:color w:val="000000" w:themeColor="text1"/>
          <w:sz w:val="24"/>
          <w:szCs w:val="24"/>
        </w:rPr>
        <w:t>「農業経営基盤強化促進法の基本要綱」（平成</w:t>
      </w:r>
      <w:r w:rsidR="009E7A08" w:rsidRPr="00E664A8">
        <w:rPr>
          <w:rFonts w:ascii="ＭＳ 明朝" w:hAnsi="ＭＳ 明朝"/>
          <w:color w:val="000000" w:themeColor="text1"/>
          <w:sz w:val="24"/>
          <w:szCs w:val="24"/>
        </w:rPr>
        <w:t>24年５月31日付け</w:t>
      </w:r>
      <w:r w:rsidR="00CD4000" w:rsidRPr="00E664A8">
        <w:rPr>
          <w:rFonts w:ascii="ＭＳ 明朝" w:hAnsi="ＭＳ 明朝" w:hint="eastAsia"/>
          <w:color w:val="000000" w:themeColor="text1"/>
          <w:sz w:val="24"/>
          <w:szCs w:val="24"/>
        </w:rPr>
        <w:t>2</w:t>
      </w:r>
      <w:r w:rsidR="00CD4000" w:rsidRPr="00E664A8">
        <w:rPr>
          <w:rFonts w:ascii="ＭＳ 明朝" w:hAnsi="ＭＳ 明朝"/>
          <w:color w:val="000000" w:themeColor="text1"/>
          <w:sz w:val="24"/>
          <w:szCs w:val="24"/>
        </w:rPr>
        <w:t>4</w:t>
      </w:r>
      <w:r w:rsidR="00CD4000" w:rsidRPr="00E664A8">
        <w:rPr>
          <w:rFonts w:ascii="ＭＳ 明朝" w:hAnsi="ＭＳ 明朝" w:hint="eastAsia"/>
          <w:color w:val="000000" w:themeColor="text1"/>
          <w:sz w:val="24"/>
          <w:szCs w:val="24"/>
        </w:rPr>
        <w:t>経営第5</w:t>
      </w:r>
      <w:r w:rsidR="00CD4000" w:rsidRPr="00E664A8">
        <w:rPr>
          <w:rFonts w:ascii="ＭＳ 明朝" w:hAnsi="ＭＳ 明朝"/>
          <w:color w:val="000000" w:themeColor="text1"/>
          <w:sz w:val="24"/>
          <w:szCs w:val="24"/>
        </w:rPr>
        <w:t>64</w:t>
      </w:r>
      <w:r w:rsidR="00CD4000" w:rsidRPr="00E664A8">
        <w:rPr>
          <w:rFonts w:ascii="ＭＳ 明朝" w:hAnsi="ＭＳ 明朝" w:hint="eastAsia"/>
          <w:color w:val="000000" w:themeColor="text1"/>
          <w:sz w:val="24"/>
          <w:szCs w:val="24"/>
        </w:rPr>
        <w:t>号</w:t>
      </w:r>
      <w:r w:rsidR="009E7A08" w:rsidRPr="00E664A8">
        <w:rPr>
          <w:rFonts w:ascii="ＭＳ 明朝" w:hAnsi="ＭＳ 明朝"/>
          <w:color w:val="000000" w:themeColor="text1"/>
          <w:sz w:val="24"/>
          <w:szCs w:val="24"/>
        </w:rPr>
        <w:t>農林水産省経営局長通知）</w:t>
      </w:r>
      <w:r w:rsidR="009E7A08" w:rsidRPr="00E664A8">
        <w:rPr>
          <w:rFonts w:ascii="ＭＳ 明朝" w:hAnsi="ＭＳ 明朝" w:hint="eastAsia"/>
          <w:color w:val="000000" w:themeColor="text1"/>
          <w:sz w:val="24"/>
          <w:szCs w:val="24"/>
        </w:rPr>
        <w:t>によること</w:t>
      </w:r>
      <w:r w:rsidR="00405A1B" w:rsidRPr="00E664A8">
        <w:rPr>
          <w:rFonts w:ascii="ＭＳ 明朝" w:hAnsi="ＭＳ 明朝" w:hint="eastAsia"/>
          <w:color w:val="000000" w:themeColor="text1"/>
          <w:sz w:val="24"/>
          <w:szCs w:val="24"/>
        </w:rPr>
        <w:t>。</w:t>
      </w:r>
    </w:p>
    <w:p w14:paraId="2EF83621" w14:textId="381D6566" w:rsidR="00405A1B" w:rsidRPr="00E664A8" w:rsidRDefault="00405A1B" w:rsidP="006A0D80">
      <w:pPr>
        <w:ind w:leftChars="200" w:left="850" w:hangingChars="179" w:hanging="43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　</w:t>
      </w:r>
      <w:r w:rsidR="00C14DC7" w:rsidRPr="00E664A8">
        <w:rPr>
          <w:rFonts w:ascii="ＭＳ 明朝" w:hAnsi="ＭＳ 明朝" w:hint="eastAsia"/>
          <w:color w:val="000000" w:themeColor="text1"/>
          <w:sz w:val="24"/>
          <w:szCs w:val="24"/>
        </w:rPr>
        <w:t>ａ　農業委員会は、地域計画の区域内で営農型太陽光発電に係る事業の実施について相談を受けている場合は、協議の場において、当該事業に関する情報</w:t>
      </w:r>
      <w:r w:rsidR="00C14DC7" w:rsidRPr="00E664A8">
        <w:rPr>
          <w:rFonts w:ascii="ＭＳ 明朝" w:hAnsi="ＭＳ 明朝" w:hint="eastAsia"/>
          <w:color w:val="000000" w:themeColor="text1"/>
          <w:sz w:val="24"/>
          <w:szCs w:val="24"/>
        </w:rPr>
        <w:lastRenderedPageBreak/>
        <w:t>及び農地法第４条第６項第４号及び第５号の適合性に係る見解を情報提供する。</w:t>
      </w:r>
      <w:r w:rsidR="00CE3BD6" w:rsidRPr="00E664A8">
        <w:rPr>
          <w:rFonts w:ascii="ＭＳ 明朝" w:hAnsi="ＭＳ 明朝" w:hint="eastAsia"/>
          <w:color w:val="000000" w:themeColor="text1"/>
          <w:sz w:val="24"/>
          <w:szCs w:val="24"/>
        </w:rPr>
        <w:t>また、営農型太陽光発電設備の設置者等は、当該農用地で営農型太陽光発電事業を実施することとなった経緯や営農計画、設置場所を示す地図等を説明する。</w:t>
      </w:r>
    </w:p>
    <w:p w14:paraId="4D35C523" w14:textId="3B56E18B" w:rsidR="00927C4E" w:rsidRPr="00E664A8" w:rsidRDefault="0076057F" w:rsidP="00073C19">
      <w:pPr>
        <w:ind w:leftChars="200" w:left="850" w:hangingChars="179" w:hanging="43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　</w:t>
      </w:r>
      <w:r w:rsidR="00830207" w:rsidRPr="00E664A8">
        <w:rPr>
          <w:rFonts w:ascii="ＭＳ 明朝" w:hAnsi="ＭＳ 明朝" w:hint="eastAsia"/>
          <w:color w:val="000000" w:themeColor="text1"/>
          <w:sz w:val="24"/>
          <w:szCs w:val="24"/>
        </w:rPr>
        <w:t xml:space="preserve">ｂ　</w:t>
      </w:r>
      <w:r w:rsidR="0033267E" w:rsidRPr="00E664A8">
        <w:rPr>
          <w:rFonts w:ascii="ＭＳ 明朝" w:hAnsi="ＭＳ 明朝" w:hint="eastAsia"/>
          <w:color w:val="000000" w:themeColor="text1"/>
          <w:sz w:val="24"/>
          <w:szCs w:val="24"/>
        </w:rPr>
        <w:t>協議の場</w:t>
      </w:r>
      <w:r w:rsidR="00830207" w:rsidRPr="00E664A8">
        <w:rPr>
          <w:rFonts w:ascii="ＭＳ 明朝" w:hAnsi="ＭＳ 明朝" w:hint="eastAsia"/>
          <w:color w:val="000000" w:themeColor="text1"/>
          <w:sz w:val="24"/>
          <w:szCs w:val="24"/>
        </w:rPr>
        <w:t>の参加者は、営農型太陽光発電設備の設置者等から</w:t>
      </w:r>
      <w:r w:rsidR="0033267E" w:rsidRPr="00E664A8">
        <w:rPr>
          <w:rFonts w:ascii="ＭＳ 明朝" w:hAnsi="ＭＳ 明朝" w:hint="eastAsia"/>
          <w:color w:val="000000" w:themeColor="text1"/>
          <w:sz w:val="24"/>
          <w:szCs w:val="24"/>
        </w:rPr>
        <w:t>当該農用地で営農型太陽光発電事業を実施することとなった経緯や営農計画等</w:t>
      </w:r>
      <w:r w:rsidR="00830207" w:rsidRPr="00E664A8">
        <w:rPr>
          <w:rFonts w:ascii="ＭＳ 明朝" w:hAnsi="ＭＳ 明朝" w:hint="eastAsia"/>
          <w:color w:val="000000" w:themeColor="text1"/>
          <w:sz w:val="24"/>
          <w:szCs w:val="24"/>
        </w:rPr>
        <w:t>の説明及び農業委員会からの情報提供等を踏まえつつ、農用地の利用の集積、農用地の集団化その他の地域計画の区域における農用地の効率的かつ総合的な利用に支障がないかを確認する。</w:t>
      </w:r>
    </w:p>
    <w:p w14:paraId="00F232AC" w14:textId="192FDC9B" w:rsidR="00465053" w:rsidRPr="00E664A8" w:rsidRDefault="00C8253A" w:rsidP="00116B69">
      <w:pPr>
        <w:ind w:leftChars="200" w:left="850" w:hangingChars="179" w:hanging="43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 </w:t>
      </w:r>
      <w:r w:rsidRPr="00E664A8">
        <w:rPr>
          <w:rFonts w:ascii="ＭＳ 明朝" w:hAnsi="ＭＳ 明朝"/>
          <w:color w:val="000000" w:themeColor="text1"/>
          <w:sz w:val="24"/>
          <w:szCs w:val="24"/>
        </w:rPr>
        <w:t xml:space="preserve"> </w:t>
      </w:r>
      <w:r w:rsidR="00400277" w:rsidRPr="00E664A8">
        <w:rPr>
          <w:rFonts w:ascii="ＭＳ 明朝" w:hAnsi="ＭＳ 明朝"/>
          <w:color w:val="000000" w:themeColor="text1"/>
          <w:sz w:val="24"/>
          <w:szCs w:val="24"/>
        </w:rPr>
        <w:t>c</w:t>
      </w:r>
      <w:r w:rsidR="00400277" w:rsidRPr="00E664A8">
        <w:rPr>
          <w:rFonts w:ascii="ＭＳ 明朝" w:hAnsi="ＭＳ 明朝" w:hint="eastAsia"/>
          <w:color w:val="000000" w:themeColor="text1"/>
          <w:sz w:val="24"/>
          <w:szCs w:val="24"/>
        </w:rPr>
        <w:t xml:space="preserve">　</w:t>
      </w:r>
      <w:r w:rsidR="00855476" w:rsidRPr="00E664A8">
        <w:rPr>
          <w:rFonts w:ascii="ＭＳ 明朝" w:hAnsi="ＭＳ 明朝" w:hint="eastAsia"/>
          <w:color w:val="000000" w:themeColor="text1"/>
          <w:sz w:val="24"/>
          <w:szCs w:val="24"/>
        </w:rPr>
        <w:t>市町村は、農用地の効率的かつ総合的な利用に支障がないことを確認し、営農型太陽光発電事業の実施に問題がないとの結論を得た場合は、協議の場の</w:t>
      </w:r>
      <w:r w:rsidR="006F4C7A" w:rsidRPr="00E664A8">
        <w:rPr>
          <w:rFonts w:ascii="ＭＳ 明朝" w:hAnsi="ＭＳ 明朝" w:hint="eastAsia"/>
          <w:color w:val="000000" w:themeColor="text1"/>
          <w:sz w:val="24"/>
          <w:szCs w:val="24"/>
        </w:rPr>
        <w:t>取り</w:t>
      </w:r>
      <w:r w:rsidR="00855476" w:rsidRPr="00E664A8">
        <w:rPr>
          <w:rFonts w:ascii="ＭＳ 明朝" w:hAnsi="ＭＳ 明朝" w:hint="eastAsia"/>
          <w:color w:val="000000" w:themeColor="text1"/>
          <w:sz w:val="24"/>
          <w:szCs w:val="24"/>
        </w:rPr>
        <w:t>まとめにその旨を記載し、添付する地図に該当箇所を表示（協議の場の</w:t>
      </w:r>
      <w:r w:rsidR="006F4C7A" w:rsidRPr="00E664A8">
        <w:rPr>
          <w:rFonts w:ascii="ＭＳ 明朝" w:hAnsi="ＭＳ 明朝" w:hint="eastAsia"/>
          <w:color w:val="000000" w:themeColor="text1"/>
          <w:sz w:val="24"/>
          <w:szCs w:val="24"/>
        </w:rPr>
        <w:t>取り</w:t>
      </w:r>
      <w:r w:rsidR="00855476" w:rsidRPr="00E664A8">
        <w:rPr>
          <w:rFonts w:ascii="ＭＳ 明朝" w:hAnsi="ＭＳ 明朝" w:hint="eastAsia"/>
          <w:color w:val="000000" w:themeColor="text1"/>
          <w:sz w:val="24"/>
          <w:szCs w:val="24"/>
        </w:rPr>
        <w:t>まとめは公表）。</w:t>
      </w:r>
    </w:p>
    <w:p w14:paraId="0452CBDB" w14:textId="77777777" w:rsidR="00C22D84" w:rsidRPr="00E664A8" w:rsidRDefault="00C22D84"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ケ</w:t>
      </w:r>
      <w:r w:rsidRPr="00E664A8">
        <w:rPr>
          <w:rFonts w:ascii="ＭＳ 明朝" w:hAnsi="ＭＳ 明朝"/>
          <w:color w:val="000000" w:themeColor="text1"/>
          <w:sz w:val="24"/>
          <w:szCs w:val="24"/>
        </w:rPr>
        <w:t xml:space="preserve">　</w:t>
      </w:r>
      <w:r w:rsidRPr="00E664A8">
        <w:rPr>
          <w:rFonts w:ascii="ＭＳ 明朝" w:hAnsi="ＭＳ 明朝" w:hint="eastAsia"/>
          <w:color w:val="000000" w:themeColor="text1"/>
          <w:sz w:val="24"/>
          <w:szCs w:val="24"/>
        </w:rPr>
        <w:t>支柱を含む営農型太陽光</w:t>
      </w:r>
      <w:r w:rsidRPr="00E664A8">
        <w:rPr>
          <w:rFonts w:ascii="ＭＳ 明朝" w:hAnsi="ＭＳ 明朝"/>
          <w:color w:val="000000" w:themeColor="text1"/>
          <w:sz w:val="24"/>
          <w:szCs w:val="24"/>
        </w:rPr>
        <w:t>発電設備を撤去するのに必要な資力及び信用があると認められること。</w:t>
      </w:r>
    </w:p>
    <w:p w14:paraId="075659F2" w14:textId="05717097" w:rsidR="00591C1E" w:rsidRPr="00E664A8" w:rsidRDefault="00591C1E"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　　なお、当該事業が再生可能エネルギー電気の利用の促進に関する特別措置法（平成</w:t>
      </w:r>
      <w:r w:rsidRPr="00E664A8">
        <w:rPr>
          <w:rFonts w:ascii="ＭＳ 明朝" w:hAnsi="ＭＳ 明朝"/>
          <w:color w:val="000000" w:themeColor="text1"/>
          <w:sz w:val="24"/>
          <w:szCs w:val="24"/>
        </w:rPr>
        <w:t>23年法律第108号。以下「再エネ特措法」という。）に基づく買取制度（FIT）や補助金（FIP）を活用するものである場合は、</w:t>
      </w:r>
      <w:r w:rsidR="0074717F" w:rsidRPr="00E664A8">
        <w:rPr>
          <w:rFonts w:ascii="ＭＳ 明朝" w:hAnsi="ＭＳ 明朝" w:hint="eastAsia"/>
          <w:color w:val="000000" w:themeColor="text1"/>
          <w:sz w:val="24"/>
          <w:szCs w:val="24"/>
        </w:rPr>
        <w:t>再エネ特措</w:t>
      </w:r>
      <w:r w:rsidR="00905332" w:rsidRPr="00E664A8">
        <w:rPr>
          <w:rFonts w:ascii="ＭＳ 明朝" w:hAnsi="ＭＳ 明朝" w:hint="eastAsia"/>
          <w:color w:val="000000" w:themeColor="text1"/>
          <w:sz w:val="24"/>
          <w:szCs w:val="24"/>
        </w:rPr>
        <w:t>法に基づきこれまで撤去費用として積み立てた金額も</w:t>
      </w:r>
      <w:r w:rsidR="0089198F" w:rsidRPr="00E664A8">
        <w:rPr>
          <w:rFonts w:ascii="ＭＳ 明朝" w:hAnsi="ＭＳ 明朝" w:hint="eastAsia"/>
          <w:color w:val="000000" w:themeColor="text1"/>
          <w:sz w:val="24"/>
          <w:szCs w:val="24"/>
        </w:rPr>
        <w:t>考慮すること</w:t>
      </w:r>
      <w:r w:rsidR="00905332" w:rsidRPr="00E664A8">
        <w:rPr>
          <w:rFonts w:ascii="ＭＳ 明朝" w:hAnsi="ＭＳ 明朝" w:hint="eastAsia"/>
          <w:color w:val="000000" w:themeColor="text1"/>
          <w:sz w:val="24"/>
          <w:szCs w:val="24"/>
        </w:rPr>
        <w:t>。</w:t>
      </w:r>
    </w:p>
    <w:p w14:paraId="7763477A" w14:textId="77777777" w:rsidR="00C22D84" w:rsidRPr="00E664A8" w:rsidRDefault="00C22D84"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コ</w:t>
      </w:r>
      <w:r w:rsidRPr="00E664A8">
        <w:rPr>
          <w:rFonts w:ascii="ＭＳ 明朝" w:hAnsi="ＭＳ 明朝"/>
          <w:color w:val="000000" w:themeColor="text1"/>
          <w:sz w:val="24"/>
          <w:szCs w:val="24"/>
        </w:rPr>
        <w:t xml:space="preserve">　</w:t>
      </w:r>
      <w:r w:rsidRPr="00E664A8">
        <w:rPr>
          <w:rFonts w:ascii="ＭＳ 明朝" w:hAnsi="ＭＳ 明朝" w:hint="eastAsia"/>
          <w:color w:val="000000" w:themeColor="text1"/>
          <w:sz w:val="24"/>
          <w:szCs w:val="24"/>
        </w:rPr>
        <w:t>申請に係る事業が営農型太陽光</w:t>
      </w:r>
      <w:r w:rsidRPr="00E664A8">
        <w:rPr>
          <w:rFonts w:ascii="ＭＳ 明朝" w:hAnsi="ＭＳ 明朝"/>
          <w:color w:val="000000" w:themeColor="text1"/>
          <w:sz w:val="24"/>
          <w:szCs w:val="24"/>
        </w:rPr>
        <w:t>発電設備を電気事業者の電力系統に連系することとされている場合には、</w:t>
      </w:r>
      <w:r w:rsidRPr="00E664A8">
        <w:rPr>
          <w:rFonts w:ascii="ＭＳ 明朝" w:hAnsi="ＭＳ 明朝" w:hint="eastAsia"/>
          <w:color w:val="000000" w:themeColor="text1"/>
          <w:sz w:val="24"/>
          <w:szCs w:val="24"/>
        </w:rPr>
        <w:t>申請者が連系に係る契約を</w:t>
      </w:r>
      <w:r w:rsidRPr="00E664A8">
        <w:rPr>
          <w:rFonts w:ascii="ＭＳ 明朝" w:hAnsi="ＭＳ 明朝"/>
          <w:color w:val="000000" w:themeColor="text1"/>
          <w:sz w:val="24"/>
          <w:szCs w:val="24"/>
        </w:rPr>
        <w:t>電気事業者</w:t>
      </w:r>
      <w:r w:rsidRPr="00E664A8">
        <w:rPr>
          <w:rFonts w:ascii="ＭＳ 明朝" w:hAnsi="ＭＳ 明朝" w:hint="eastAsia"/>
          <w:color w:val="000000" w:themeColor="text1"/>
          <w:sz w:val="24"/>
          <w:szCs w:val="24"/>
        </w:rPr>
        <w:t>と</w:t>
      </w:r>
      <w:r w:rsidRPr="00E664A8">
        <w:rPr>
          <w:rFonts w:ascii="ＭＳ 明朝" w:hAnsi="ＭＳ 明朝"/>
          <w:color w:val="000000" w:themeColor="text1"/>
          <w:sz w:val="24"/>
          <w:szCs w:val="24"/>
        </w:rPr>
        <w:t>締結する見込みがあること。</w:t>
      </w:r>
    </w:p>
    <w:p w14:paraId="36BA18FE" w14:textId="77777777" w:rsidR="00C22D84" w:rsidRPr="00E664A8" w:rsidRDefault="00C22D84"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サ</w:t>
      </w:r>
      <w:r w:rsidRPr="00E664A8">
        <w:rPr>
          <w:rFonts w:ascii="ＭＳ 明朝" w:hAnsi="ＭＳ 明朝"/>
          <w:color w:val="000000" w:themeColor="text1"/>
          <w:sz w:val="24"/>
          <w:szCs w:val="24"/>
        </w:rPr>
        <w:t xml:space="preserve">　</w:t>
      </w:r>
      <w:r w:rsidRPr="00E664A8">
        <w:rPr>
          <w:rFonts w:ascii="ＭＳ 明朝" w:hAnsi="ＭＳ 明朝" w:hint="eastAsia"/>
          <w:color w:val="000000" w:themeColor="text1"/>
          <w:sz w:val="24"/>
          <w:szCs w:val="24"/>
        </w:rPr>
        <w:t>申請者</w:t>
      </w:r>
      <w:r w:rsidRPr="00E664A8">
        <w:rPr>
          <w:rFonts w:ascii="ＭＳ 明朝" w:hAnsi="ＭＳ 明朝"/>
          <w:color w:val="000000" w:themeColor="text1"/>
          <w:sz w:val="24"/>
          <w:szCs w:val="24"/>
        </w:rPr>
        <w:t>が法第51条の規定による原状回復等の措置を現に命じられていないこと。</w:t>
      </w:r>
    </w:p>
    <w:p w14:paraId="267D2A39" w14:textId="77777777" w:rsidR="00F063D8" w:rsidRPr="00E664A8" w:rsidRDefault="00F063D8" w:rsidP="00CA5E29">
      <w:pPr>
        <w:ind w:leftChars="200" w:left="660" w:hangingChars="100" w:hanging="240"/>
        <w:jc w:val="left"/>
        <w:rPr>
          <w:rFonts w:ascii="ＭＳ 明朝" w:hAnsi="ＭＳ 明朝"/>
          <w:color w:val="000000" w:themeColor="text1"/>
          <w:sz w:val="24"/>
          <w:szCs w:val="24"/>
        </w:rPr>
      </w:pPr>
    </w:p>
    <w:p w14:paraId="1C5DA3EA" w14:textId="77777777" w:rsidR="00C22D84" w:rsidRPr="00E664A8" w:rsidRDefault="00C22D84" w:rsidP="00E568D1">
      <w:pPr>
        <w:ind w:firstLineChars="100" w:firstLine="240"/>
        <w:jc w:val="left"/>
        <w:rPr>
          <w:rFonts w:ascii="ＭＳ 明朝" w:hAnsi="ＭＳ 明朝"/>
          <w:color w:val="000000" w:themeColor="text1"/>
          <w:sz w:val="24"/>
          <w:szCs w:val="24"/>
        </w:rPr>
      </w:pPr>
      <w:r w:rsidRPr="00E664A8">
        <w:rPr>
          <w:rFonts w:ascii="ＭＳ 明朝" w:hAnsi="ＭＳ 明朝"/>
          <w:color w:val="000000" w:themeColor="text1"/>
          <w:sz w:val="24"/>
          <w:szCs w:val="24"/>
        </w:rPr>
        <w:t>(3) 一時転用許可に付ける条件</w:t>
      </w:r>
    </w:p>
    <w:p w14:paraId="3D3BCAFD" w14:textId="77777777" w:rsidR="000B1451" w:rsidRPr="00E664A8" w:rsidRDefault="00C22D84" w:rsidP="00F063D8">
      <w:pPr>
        <w:ind w:leftChars="202" w:left="424"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営農型太陽光</w:t>
      </w:r>
      <w:r w:rsidRPr="00E664A8">
        <w:rPr>
          <w:rFonts w:ascii="ＭＳ 明朝" w:hAnsi="ＭＳ 明朝"/>
          <w:color w:val="000000" w:themeColor="text1"/>
          <w:sz w:val="24"/>
          <w:szCs w:val="24"/>
        </w:rPr>
        <w:t>発電設備の支柱に係る一時転用許可は、法第４条第７項又は第５条第３項において準用する法第３条第５項の規定に基づき、処</w:t>
      </w:r>
      <w:r w:rsidR="000B1451" w:rsidRPr="00E664A8">
        <w:rPr>
          <w:rFonts w:ascii="ＭＳ 明朝" w:hAnsi="ＭＳ 明朝"/>
          <w:color w:val="000000" w:themeColor="text1"/>
          <w:sz w:val="24"/>
          <w:szCs w:val="24"/>
        </w:rPr>
        <w:t>理基準及び事務処理要領の定めによるほか、次に掲げる条件を付けてするものとする。</w:t>
      </w:r>
    </w:p>
    <w:p w14:paraId="28816883" w14:textId="63B43EA9" w:rsidR="000B1451" w:rsidRPr="00E664A8" w:rsidRDefault="000B1451"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ア　下部の農地における営農の適切な継続が確保され、支柱がこれを前提として設置される</w:t>
      </w:r>
      <w:r w:rsidR="00832F75" w:rsidRPr="00E664A8">
        <w:rPr>
          <w:rFonts w:ascii="ＭＳ 明朝" w:hAnsi="ＭＳ 明朝" w:hint="eastAsia"/>
          <w:color w:val="000000" w:themeColor="text1"/>
          <w:sz w:val="24"/>
          <w:szCs w:val="24"/>
        </w:rPr>
        <w:t>営農型太陽光発電</w:t>
      </w:r>
      <w:r w:rsidRPr="00E664A8">
        <w:rPr>
          <w:rFonts w:ascii="ＭＳ 明朝" w:hAnsi="ＭＳ 明朝" w:hint="eastAsia"/>
          <w:color w:val="000000" w:themeColor="text1"/>
          <w:sz w:val="24"/>
          <w:szCs w:val="24"/>
        </w:rPr>
        <w:t>設備</w:t>
      </w:r>
      <w:r w:rsidRPr="00E664A8">
        <w:rPr>
          <w:rFonts w:ascii="ＭＳ 明朝" w:hAnsi="ＭＳ 明朝"/>
          <w:color w:val="000000" w:themeColor="text1"/>
          <w:sz w:val="24"/>
          <w:szCs w:val="24"/>
        </w:rPr>
        <w:t>を支えるためのものとして利用されること。</w:t>
      </w:r>
    </w:p>
    <w:p w14:paraId="07932EC1" w14:textId="0CDC83E4" w:rsidR="000B1451" w:rsidRPr="00E664A8" w:rsidRDefault="000B1451"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イ　下部の農地</w:t>
      </w:r>
      <w:r w:rsidRPr="00E664A8">
        <w:rPr>
          <w:rFonts w:ascii="ＭＳ 明朝" w:hAnsi="ＭＳ 明朝" w:hint="eastAsia"/>
          <w:color w:val="000000" w:themeColor="text1"/>
          <w:sz w:val="24"/>
          <w:szCs w:val="24"/>
        </w:rPr>
        <w:t>において栽培する農作物に係る栽培実績及び収支</w:t>
      </w:r>
      <w:r w:rsidR="0088092F" w:rsidRPr="00E664A8">
        <w:rPr>
          <w:rFonts w:ascii="ＭＳ 明朝" w:hAnsi="ＭＳ 明朝" w:hint="eastAsia"/>
          <w:color w:val="000000" w:themeColor="text1"/>
          <w:sz w:val="24"/>
          <w:szCs w:val="24"/>
        </w:rPr>
        <w:t>の状況</w:t>
      </w:r>
      <w:r w:rsidRPr="00E664A8">
        <w:rPr>
          <w:rFonts w:ascii="ＭＳ 明朝" w:hAnsi="ＭＳ 明朝"/>
          <w:color w:val="000000" w:themeColor="text1"/>
          <w:sz w:val="24"/>
          <w:szCs w:val="24"/>
        </w:rPr>
        <w:t>を毎年報告すること。</w:t>
      </w:r>
      <w:r w:rsidRPr="00E664A8">
        <w:rPr>
          <w:rFonts w:ascii="ＭＳ 明朝" w:hAnsi="ＭＳ 明朝" w:hint="eastAsia"/>
          <w:color w:val="000000" w:themeColor="text1"/>
          <w:sz w:val="24"/>
          <w:szCs w:val="24"/>
        </w:rPr>
        <w:t>なお</w:t>
      </w:r>
      <w:r w:rsidRPr="00E664A8">
        <w:rPr>
          <w:rFonts w:ascii="ＭＳ 明朝" w:hAnsi="ＭＳ 明朝"/>
          <w:color w:val="000000" w:themeColor="text1"/>
          <w:sz w:val="24"/>
          <w:szCs w:val="24"/>
        </w:rPr>
        <w:t>、</w:t>
      </w:r>
      <w:r w:rsidRPr="00E664A8">
        <w:rPr>
          <w:rFonts w:ascii="ＭＳ 明朝" w:hAnsi="ＭＳ 明朝" w:hint="eastAsia"/>
          <w:color w:val="000000" w:themeColor="text1"/>
          <w:sz w:val="24"/>
          <w:szCs w:val="24"/>
        </w:rPr>
        <w:t>栽培実績</w:t>
      </w:r>
      <w:r w:rsidRPr="00E664A8">
        <w:rPr>
          <w:rFonts w:ascii="ＭＳ 明朝" w:hAnsi="ＭＳ 明朝"/>
          <w:color w:val="000000" w:themeColor="text1"/>
          <w:sz w:val="24"/>
          <w:szCs w:val="24"/>
        </w:rPr>
        <w:t>について</w:t>
      </w:r>
      <w:r w:rsidRPr="00E664A8">
        <w:rPr>
          <w:rFonts w:ascii="ＭＳ 明朝" w:hAnsi="ＭＳ 明朝" w:hint="eastAsia"/>
          <w:color w:val="000000" w:themeColor="text1"/>
          <w:sz w:val="24"/>
          <w:szCs w:val="24"/>
        </w:rPr>
        <w:t>は</w:t>
      </w:r>
      <w:r w:rsidRPr="00E664A8">
        <w:rPr>
          <w:rFonts w:ascii="ＭＳ 明朝" w:hAnsi="ＭＳ 明朝"/>
          <w:color w:val="000000" w:themeColor="text1"/>
          <w:sz w:val="24"/>
          <w:szCs w:val="24"/>
        </w:rPr>
        <w:t>、必要な知見を有する者の確認を受けること。</w:t>
      </w:r>
    </w:p>
    <w:p w14:paraId="34754854" w14:textId="77777777" w:rsidR="000B1451" w:rsidRPr="00E664A8" w:rsidRDefault="000B1451"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ウ　下部の農地において営農の適切な継続が確保されなくなった場合又は確保されないと見込まれる場合には、適切な日照量の確保等のために必要な改善措置を迅速に講ずること。</w:t>
      </w:r>
    </w:p>
    <w:p w14:paraId="12648A6C" w14:textId="7370037D" w:rsidR="000B1451" w:rsidRPr="00E664A8" w:rsidRDefault="000B1451"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エ　下部の農地において営農の適切な継続が確保されなくなった場合若しくは確保されないと見込まれる場合、</w:t>
      </w:r>
      <w:r w:rsidRPr="00E664A8">
        <w:rPr>
          <w:rFonts w:ascii="ＭＳ 明朝" w:hAnsi="ＭＳ 明朝" w:hint="eastAsia"/>
          <w:color w:val="000000" w:themeColor="text1"/>
          <w:sz w:val="24"/>
          <w:szCs w:val="24"/>
        </w:rPr>
        <w:t>営農型太陽光</w:t>
      </w:r>
      <w:r w:rsidRPr="00E664A8">
        <w:rPr>
          <w:rFonts w:ascii="ＭＳ 明朝" w:hAnsi="ＭＳ 明朝"/>
          <w:color w:val="000000" w:themeColor="text1"/>
          <w:sz w:val="24"/>
          <w:szCs w:val="24"/>
        </w:rPr>
        <w:t>発電設備を改築する場合</w:t>
      </w:r>
      <w:r w:rsidR="009E4F6A" w:rsidRPr="00E664A8">
        <w:rPr>
          <w:rFonts w:ascii="ＭＳ 明朝" w:hAnsi="ＭＳ 明朝" w:hint="eastAsia"/>
          <w:color w:val="000000" w:themeColor="text1"/>
          <w:sz w:val="24"/>
          <w:szCs w:val="24"/>
        </w:rPr>
        <w:t>、</w:t>
      </w:r>
      <w:r w:rsidRPr="00E664A8">
        <w:rPr>
          <w:rFonts w:ascii="ＭＳ 明朝" w:hAnsi="ＭＳ 明朝" w:hint="eastAsia"/>
          <w:color w:val="000000" w:themeColor="text1"/>
          <w:sz w:val="24"/>
          <w:szCs w:val="24"/>
        </w:rPr>
        <w:t>営農型</w:t>
      </w:r>
      <w:r w:rsidRPr="00E664A8">
        <w:rPr>
          <w:rFonts w:ascii="ＭＳ 明朝" w:hAnsi="ＭＳ 明朝" w:hint="eastAsia"/>
          <w:color w:val="000000" w:themeColor="text1"/>
          <w:sz w:val="24"/>
          <w:szCs w:val="24"/>
        </w:rPr>
        <w:lastRenderedPageBreak/>
        <w:t>太陽光</w:t>
      </w:r>
      <w:r w:rsidRPr="00E664A8">
        <w:rPr>
          <w:rFonts w:ascii="ＭＳ 明朝" w:hAnsi="ＭＳ 明朝"/>
          <w:color w:val="000000" w:themeColor="text1"/>
          <w:sz w:val="24"/>
          <w:szCs w:val="24"/>
        </w:rPr>
        <w:t>発電に</w:t>
      </w:r>
      <w:r w:rsidRPr="00E664A8">
        <w:rPr>
          <w:rFonts w:ascii="ＭＳ 明朝" w:hAnsi="ＭＳ 明朝" w:hint="eastAsia"/>
          <w:color w:val="000000" w:themeColor="text1"/>
          <w:sz w:val="24"/>
          <w:szCs w:val="24"/>
        </w:rPr>
        <w:t>係る</w:t>
      </w:r>
      <w:r w:rsidRPr="00E664A8">
        <w:rPr>
          <w:rFonts w:ascii="ＭＳ 明朝" w:hAnsi="ＭＳ 明朝"/>
          <w:color w:val="000000" w:themeColor="text1"/>
          <w:sz w:val="24"/>
          <w:szCs w:val="24"/>
        </w:rPr>
        <w:t>事業を廃止</w:t>
      </w:r>
      <w:r w:rsidR="005727E2" w:rsidRPr="00E664A8">
        <w:rPr>
          <w:rFonts w:ascii="ＭＳ 明朝" w:hAnsi="ＭＳ 明朝" w:hint="eastAsia"/>
          <w:color w:val="000000" w:themeColor="text1"/>
          <w:sz w:val="24"/>
          <w:szCs w:val="24"/>
        </w:rPr>
        <w:t>する場合</w:t>
      </w:r>
      <w:r w:rsidRPr="00E664A8">
        <w:rPr>
          <w:rFonts w:ascii="ＭＳ 明朝" w:hAnsi="ＭＳ 明朝" w:hint="eastAsia"/>
          <w:color w:val="000000" w:themeColor="text1"/>
          <w:sz w:val="24"/>
          <w:szCs w:val="24"/>
        </w:rPr>
        <w:t>又は第三者に承継</w:t>
      </w:r>
      <w:r w:rsidRPr="00E664A8">
        <w:rPr>
          <w:rFonts w:ascii="ＭＳ 明朝" w:hAnsi="ＭＳ 明朝"/>
          <w:color w:val="000000" w:themeColor="text1"/>
          <w:sz w:val="24"/>
          <w:szCs w:val="24"/>
        </w:rPr>
        <w:t>する場合には、遅滞なく、報告すること（当該設備を改築する場合は別紙様式例第</w:t>
      </w:r>
      <w:r w:rsidRPr="00E664A8">
        <w:rPr>
          <w:rFonts w:ascii="ＭＳ 明朝" w:hAnsi="ＭＳ 明朝" w:hint="eastAsia"/>
          <w:color w:val="000000" w:themeColor="text1"/>
          <w:sz w:val="24"/>
          <w:szCs w:val="24"/>
        </w:rPr>
        <w:t>７</w:t>
      </w:r>
      <w:r w:rsidRPr="00E664A8">
        <w:rPr>
          <w:rFonts w:ascii="ＭＳ 明朝" w:hAnsi="ＭＳ 明朝"/>
          <w:color w:val="000000" w:themeColor="text1"/>
          <w:sz w:val="24"/>
          <w:szCs w:val="24"/>
        </w:rPr>
        <w:t>号、廃止する場合は別紙様式例第</w:t>
      </w:r>
      <w:r w:rsidRPr="00E664A8">
        <w:rPr>
          <w:rFonts w:ascii="ＭＳ 明朝" w:hAnsi="ＭＳ 明朝" w:hint="eastAsia"/>
          <w:color w:val="000000" w:themeColor="text1"/>
          <w:sz w:val="24"/>
          <w:szCs w:val="24"/>
        </w:rPr>
        <w:t>８</w:t>
      </w:r>
      <w:r w:rsidRPr="00E664A8">
        <w:rPr>
          <w:rFonts w:ascii="ＭＳ 明朝" w:hAnsi="ＭＳ 明朝"/>
          <w:color w:val="000000" w:themeColor="text1"/>
          <w:sz w:val="24"/>
          <w:szCs w:val="24"/>
        </w:rPr>
        <w:t>号</w:t>
      </w:r>
      <w:r w:rsidRPr="00E664A8">
        <w:rPr>
          <w:rFonts w:ascii="ＭＳ 明朝" w:hAnsi="ＭＳ 明朝" w:hint="eastAsia"/>
          <w:color w:val="000000" w:themeColor="text1"/>
          <w:sz w:val="24"/>
          <w:szCs w:val="24"/>
        </w:rPr>
        <w:t>、第三者に承継する場合は別紙様式例第９号</w:t>
      </w:r>
      <w:r w:rsidRPr="00E664A8">
        <w:rPr>
          <w:rFonts w:ascii="ＭＳ 明朝" w:hAnsi="ＭＳ 明朝"/>
          <w:color w:val="000000" w:themeColor="text1"/>
          <w:sz w:val="24"/>
          <w:szCs w:val="24"/>
        </w:rPr>
        <w:t>）。</w:t>
      </w:r>
      <w:r w:rsidRPr="00E664A8">
        <w:rPr>
          <w:rFonts w:ascii="ＭＳ 明朝" w:hAnsi="ＭＳ 明朝" w:hint="eastAsia"/>
          <w:color w:val="000000" w:themeColor="text1"/>
          <w:sz w:val="24"/>
          <w:szCs w:val="24"/>
        </w:rPr>
        <w:t xml:space="preserve">　　</w:t>
      </w:r>
    </w:p>
    <w:p w14:paraId="361F04C9" w14:textId="77777777" w:rsidR="000B1451" w:rsidRPr="00E664A8" w:rsidRDefault="000B1451"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オ　下部の農地における営農が行われない場合又は</w:t>
      </w:r>
      <w:r w:rsidRPr="00E664A8">
        <w:rPr>
          <w:rFonts w:ascii="ＭＳ 明朝" w:hAnsi="ＭＳ 明朝" w:hint="eastAsia"/>
          <w:color w:val="000000" w:themeColor="text1"/>
          <w:sz w:val="24"/>
          <w:szCs w:val="24"/>
        </w:rPr>
        <w:t>営農型太陽光</w:t>
      </w:r>
      <w:r w:rsidRPr="00E664A8">
        <w:rPr>
          <w:rFonts w:ascii="ＭＳ 明朝" w:hAnsi="ＭＳ 明朝"/>
          <w:color w:val="000000" w:themeColor="text1"/>
          <w:sz w:val="24"/>
          <w:szCs w:val="24"/>
        </w:rPr>
        <w:t>発電に</w:t>
      </w:r>
      <w:r w:rsidRPr="00E664A8">
        <w:rPr>
          <w:rFonts w:ascii="ＭＳ 明朝" w:hAnsi="ＭＳ 明朝" w:hint="eastAsia"/>
          <w:color w:val="000000" w:themeColor="text1"/>
          <w:sz w:val="24"/>
          <w:szCs w:val="24"/>
        </w:rPr>
        <w:t>係る</w:t>
      </w:r>
      <w:r w:rsidRPr="00E664A8">
        <w:rPr>
          <w:rFonts w:ascii="ＭＳ 明朝" w:hAnsi="ＭＳ 明朝"/>
          <w:color w:val="000000" w:themeColor="text1"/>
          <w:sz w:val="24"/>
          <w:szCs w:val="24"/>
        </w:rPr>
        <w:t>事業が廃止される場合には、支柱を含む当該設備を速やかに撤去し、農地として利用することができる状態に回復すること。</w:t>
      </w:r>
    </w:p>
    <w:p w14:paraId="51B83423" w14:textId="77777777" w:rsidR="00F063D8" w:rsidRPr="00E664A8" w:rsidRDefault="00F063D8" w:rsidP="00CA5E29">
      <w:pPr>
        <w:ind w:leftChars="200" w:left="660" w:hangingChars="100" w:hanging="240"/>
        <w:jc w:val="left"/>
        <w:rPr>
          <w:rFonts w:ascii="ＭＳ 明朝" w:hAnsi="ＭＳ 明朝"/>
          <w:color w:val="000000" w:themeColor="text1"/>
          <w:sz w:val="24"/>
          <w:szCs w:val="24"/>
        </w:rPr>
      </w:pPr>
    </w:p>
    <w:p w14:paraId="5F076BA8" w14:textId="77777777" w:rsidR="000B1451" w:rsidRPr="00F07DC8" w:rsidRDefault="000B1451" w:rsidP="00CA5E29">
      <w:pPr>
        <w:ind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4</w:t>
      </w:r>
      <w:r w:rsidRPr="00F07DC8">
        <w:rPr>
          <w:rFonts w:ascii="ＭＳ 明朝" w:hAnsi="ＭＳ 明朝"/>
          <w:color w:val="000000" w:themeColor="text1"/>
          <w:sz w:val="24"/>
          <w:szCs w:val="24"/>
        </w:rPr>
        <w:t xml:space="preserve">) </w:t>
      </w:r>
      <w:r w:rsidRPr="00F07DC8">
        <w:rPr>
          <w:rFonts w:ascii="ＭＳ 明朝" w:hAnsi="ＭＳ 明朝" w:hint="eastAsia"/>
          <w:color w:val="000000" w:themeColor="text1"/>
          <w:sz w:val="24"/>
          <w:szCs w:val="24"/>
        </w:rPr>
        <w:t>一時転用許可に当たっての留意事項</w:t>
      </w:r>
    </w:p>
    <w:p w14:paraId="3ABA07AA" w14:textId="77777777" w:rsidR="000B1451" w:rsidRPr="00F07DC8" w:rsidRDefault="000B1451" w:rsidP="00CA5E29">
      <w:pPr>
        <w:ind w:leftChars="100" w:left="450" w:hangingChars="100" w:hanging="240"/>
        <w:jc w:val="left"/>
        <w:rPr>
          <w:rFonts w:ascii="ＭＳ 明朝" w:hAnsi="ＭＳ 明朝"/>
          <w:color w:val="000000" w:themeColor="text1"/>
          <w:sz w:val="24"/>
          <w:szCs w:val="24"/>
        </w:rPr>
      </w:pPr>
      <w:r w:rsidRPr="00F07DC8">
        <w:rPr>
          <w:rFonts w:ascii="ＭＳ 明朝" w:hAnsi="ＭＳ 明朝" w:hint="eastAsia"/>
          <w:color w:val="000000" w:themeColor="text1"/>
          <w:sz w:val="24"/>
          <w:szCs w:val="24"/>
        </w:rPr>
        <w:t xml:space="preserve">　　農地転用許可権者は、一時転用許可に当たっては、次の事項にも留意するものとする。</w:t>
      </w:r>
    </w:p>
    <w:p w14:paraId="0DC4D35C" w14:textId="3DCC2FEA" w:rsidR="000B1451" w:rsidRPr="00F07DC8" w:rsidRDefault="000B1451" w:rsidP="00CA5E29">
      <w:pPr>
        <w:ind w:leftChars="150" w:left="315" w:firstLineChars="100" w:firstLine="240"/>
        <w:jc w:val="left"/>
        <w:rPr>
          <w:rFonts w:ascii="ＭＳ 明朝" w:hAnsi="ＭＳ 明朝"/>
          <w:color w:val="000000" w:themeColor="text1"/>
          <w:sz w:val="24"/>
          <w:szCs w:val="24"/>
        </w:rPr>
      </w:pPr>
      <w:r w:rsidRPr="00F07DC8">
        <w:rPr>
          <w:rFonts w:ascii="ＭＳ 明朝" w:hAnsi="ＭＳ 明朝" w:hint="eastAsia"/>
          <w:color w:val="000000" w:themeColor="text1"/>
          <w:sz w:val="24"/>
          <w:szCs w:val="24"/>
        </w:rPr>
        <w:t>ア　都道府県</w:t>
      </w:r>
      <w:r w:rsidR="006755AF" w:rsidRPr="00F07DC8">
        <w:rPr>
          <w:rFonts w:ascii="ＭＳ 明朝" w:hAnsi="ＭＳ 明朝" w:hint="eastAsia"/>
          <w:color w:val="000000" w:themeColor="text1"/>
          <w:sz w:val="24"/>
          <w:szCs w:val="24"/>
        </w:rPr>
        <w:t>農業委員会ネットワーク</w:t>
      </w:r>
      <w:r w:rsidRPr="00F07DC8">
        <w:rPr>
          <w:rFonts w:ascii="ＭＳ 明朝" w:hAnsi="ＭＳ 明朝" w:hint="eastAsia"/>
          <w:color w:val="000000" w:themeColor="text1"/>
          <w:sz w:val="24"/>
          <w:szCs w:val="24"/>
        </w:rPr>
        <w:t>機構への意見聴取</w:t>
      </w:r>
    </w:p>
    <w:p w14:paraId="52ED38A7" w14:textId="77777777" w:rsidR="000B1451" w:rsidRPr="00F07DC8" w:rsidRDefault="000B1451" w:rsidP="00CA5E29">
      <w:pPr>
        <w:ind w:leftChars="353" w:left="741" w:firstLineChars="100" w:firstLine="240"/>
        <w:jc w:val="left"/>
        <w:rPr>
          <w:rFonts w:ascii="ＭＳ 明朝" w:hAnsi="ＭＳ 明朝"/>
          <w:color w:val="000000" w:themeColor="text1"/>
          <w:sz w:val="24"/>
          <w:szCs w:val="24"/>
        </w:rPr>
      </w:pPr>
      <w:r w:rsidRPr="00F07DC8">
        <w:rPr>
          <w:rFonts w:ascii="ＭＳ 明朝" w:hAnsi="ＭＳ 明朝" w:hint="eastAsia"/>
          <w:color w:val="000000" w:themeColor="text1"/>
          <w:sz w:val="24"/>
          <w:szCs w:val="24"/>
        </w:rPr>
        <w:t>支柱部分の一時転用許可に当たっては、下部の農地における営農の適切な継続を確認する必要があるところ、審査は支柱部分のみならず下部の農地全体に及ぶこととなる。</w:t>
      </w:r>
    </w:p>
    <w:p w14:paraId="71A33C67" w14:textId="7AAB0ECB" w:rsidR="000B1451" w:rsidRPr="00F07DC8" w:rsidRDefault="000B1451" w:rsidP="00C92FE3">
      <w:pPr>
        <w:ind w:leftChars="353" w:left="741" w:firstLineChars="100" w:firstLine="240"/>
        <w:jc w:val="left"/>
        <w:rPr>
          <w:rFonts w:ascii="ＭＳ 明朝" w:hAnsi="ＭＳ 明朝"/>
          <w:color w:val="000000" w:themeColor="text1"/>
          <w:sz w:val="24"/>
          <w:szCs w:val="24"/>
        </w:rPr>
      </w:pPr>
      <w:r w:rsidRPr="00F07DC8">
        <w:rPr>
          <w:rFonts w:ascii="ＭＳ 明朝" w:hAnsi="ＭＳ 明朝" w:hint="eastAsia"/>
          <w:color w:val="000000" w:themeColor="text1"/>
          <w:sz w:val="24"/>
          <w:szCs w:val="24"/>
        </w:rPr>
        <w:t>このため農業委員会は、一時転用許可申請に係る意見書を作成する場合において、申請に係る支柱部分の面積と下部の農地面積の合計が</w:t>
      </w:r>
      <w:r w:rsidRPr="00F07DC8">
        <w:rPr>
          <w:rFonts w:ascii="ＭＳ 明朝" w:hAnsi="ＭＳ 明朝"/>
          <w:color w:val="000000" w:themeColor="text1"/>
          <w:sz w:val="24"/>
          <w:szCs w:val="24"/>
        </w:rPr>
        <w:t>30アールを超える場合は、法第４条第５項に</w:t>
      </w:r>
      <w:r w:rsidR="00A7032D" w:rsidRPr="00F07DC8">
        <w:rPr>
          <w:rFonts w:ascii="ＭＳ 明朝" w:hAnsi="ＭＳ 明朝" w:hint="eastAsia"/>
          <w:color w:val="000000" w:themeColor="text1"/>
          <w:sz w:val="24"/>
          <w:szCs w:val="24"/>
        </w:rPr>
        <w:t>基づき</w:t>
      </w:r>
      <w:r w:rsidRPr="00F07DC8">
        <w:rPr>
          <w:rFonts w:ascii="ＭＳ 明朝" w:hAnsi="ＭＳ 明朝"/>
          <w:color w:val="000000" w:themeColor="text1"/>
          <w:sz w:val="24"/>
          <w:szCs w:val="24"/>
        </w:rPr>
        <w:t>、都道府県</w:t>
      </w:r>
      <w:r w:rsidR="008F7BE7" w:rsidRPr="00F07DC8">
        <w:rPr>
          <w:rFonts w:ascii="ＭＳ 明朝" w:hAnsi="ＭＳ 明朝" w:hint="eastAsia"/>
          <w:color w:val="000000" w:themeColor="text1"/>
          <w:sz w:val="24"/>
          <w:szCs w:val="24"/>
        </w:rPr>
        <w:t>農業委員会ネットワーク</w:t>
      </w:r>
      <w:r w:rsidRPr="00F07DC8">
        <w:rPr>
          <w:rFonts w:ascii="ＭＳ 明朝" w:hAnsi="ＭＳ 明朝"/>
          <w:color w:val="000000" w:themeColor="text1"/>
          <w:sz w:val="24"/>
          <w:szCs w:val="24"/>
        </w:rPr>
        <w:t>機構</w:t>
      </w:r>
      <w:r w:rsidR="00C92FE3" w:rsidRPr="00F07DC8">
        <w:rPr>
          <w:rFonts w:ascii="ＭＳ 明朝" w:hAnsi="ＭＳ 明朝" w:hint="eastAsia"/>
          <w:color w:val="000000" w:themeColor="text1"/>
          <w:sz w:val="24"/>
          <w:szCs w:val="24"/>
        </w:rPr>
        <w:t>（農業委員会等に関する法律（昭和</w:t>
      </w:r>
      <w:r w:rsidR="00491685" w:rsidRPr="00F07DC8">
        <w:rPr>
          <w:rFonts w:ascii="ＭＳ 明朝" w:hAnsi="ＭＳ 明朝"/>
          <w:color w:val="000000" w:themeColor="text1"/>
          <w:sz w:val="24"/>
          <w:szCs w:val="24"/>
        </w:rPr>
        <w:t>26</w:t>
      </w:r>
      <w:r w:rsidR="00C92FE3" w:rsidRPr="00F07DC8">
        <w:rPr>
          <w:rFonts w:ascii="ＭＳ 明朝" w:hAnsi="ＭＳ 明朝" w:hint="eastAsia"/>
          <w:color w:val="000000" w:themeColor="text1"/>
          <w:sz w:val="24"/>
          <w:szCs w:val="24"/>
        </w:rPr>
        <w:t>年法律第</w:t>
      </w:r>
      <w:r w:rsidR="00491685" w:rsidRPr="00F07DC8">
        <w:rPr>
          <w:rFonts w:ascii="ＭＳ 明朝" w:hAnsi="ＭＳ 明朝" w:hint="eastAsia"/>
          <w:color w:val="000000" w:themeColor="text1"/>
          <w:sz w:val="24"/>
          <w:szCs w:val="24"/>
        </w:rPr>
        <w:t>8</w:t>
      </w:r>
      <w:r w:rsidR="00491685" w:rsidRPr="00F07DC8">
        <w:rPr>
          <w:rFonts w:ascii="ＭＳ 明朝" w:hAnsi="ＭＳ 明朝"/>
          <w:color w:val="000000" w:themeColor="text1"/>
          <w:sz w:val="24"/>
          <w:szCs w:val="24"/>
        </w:rPr>
        <w:t>8</w:t>
      </w:r>
      <w:r w:rsidR="00C92FE3" w:rsidRPr="00F07DC8">
        <w:rPr>
          <w:rFonts w:ascii="ＭＳ 明朝" w:hAnsi="ＭＳ 明朝" w:hint="eastAsia"/>
          <w:color w:val="000000" w:themeColor="text1"/>
          <w:sz w:val="24"/>
          <w:szCs w:val="24"/>
        </w:rPr>
        <w:t>号）第</w:t>
      </w:r>
      <w:r w:rsidR="008A2813" w:rsidRPr="00F07DC8">
        <w:rPr>
          <w:rFonts w:ascii="ＭＳ 明朝" w:hAnsi="ＭＳ 明朝" w:hint="eastAsia"/>
          <w:color w:val="000000" w:themeColor="text1"/>
          <w:sz w:val="24"/>
          <w:szCs w:val="24"/>
        </w:rPr>
        <w:t>4</w:t>
      </w:r>
      <w:r w:rsidR="008A2813" w:rsidRPr="00F07DC8">
        <w:rPr>
          <w:rFonts w:ascii="ＭＳ 明朝" w:hAnsi="ＭＳ 明朝"/>
          <w:color w:val="000000" w:themeColor="text1"/>
          <w:sz w:val="24"/>
          <w:szCs w:val="24"/>
        </w:rPr>
        <w:t>3</w:t>
      </w:r>
      <w:r w:rsidR="00C92FE3" w:rsidRPr="00F07DC8">
        <w:rPr>
          <w:rFonts w:ascii="ＭＳ 明朝" w:hAnsi="ＭＳ 明朝" w:hint="eastAsia"/>
          <w:color w:val="000000" w:themeColor="text1"/>
          <w:sz w:val="24"/>
          <w:szCs w:val="24"/>
        </w:rPr>
        <w:t>条第</w:t>
      </w:r>
      <w:r w:rsidR="008A2813" w:rsidRPr="00F07DC8">
        <w:rPr>
          <w:rFonts w:ascii="ＭＳ 明朝" w:hAnsi="ＭＳ 明朝" w:hint="eastAsia"/>
          <w:color w:val="000000" w:themeColor="text1"/>
          <w:sz w:val="24"/>
          <w:szCs w:val="24"/>
        </w:rPr>
        <w:t>１</w:t>
      </w:r>
      <w:r w:rsidR="00C92FE3" w:rsidRPr="00F07DC8">
        <w:rPr>
          <w:rFonts w:ascii="ＭＳ 明朝" w:hAnsi="ＭＳ 明朝" w:hint="eastAsia"/>
          <w:color w:val="000000" w:themeColor="text1"/>
          <w:sz w:val="24"/>
          <w:szCs w:val="24"/>
        </w:rPr>
        <w:t>項に規定する都道府県機構</w:t>
      </w:r>
      <w:r w:rsidR="00007C21" w:rsidRPr="00F07DC8">
        <w:rPr>
          <w:rFonts w:ascii="ＭＳ 明朝" w:hAnsi="ＭＳ 明朝" w:hint="eastAsia"/>
          <w:color w:val="000000" w:themeColor="text1"/>
          <w:sz w:val="24"/>
          <w:szCs w:val="24"/>
        </w:rPr>
        <w:t>をいう。</w:t>
      </w:r>
      <w:r w:rsidR="00C92FE3" w:rsidRPr="00F07DC8">
        <w:rPr>
          <w:rFonts w:ascii="ＭＳ 明朝" w:hAnsi="ＭＳ 明朝" w:hint="eastAsia"/>
          <w:color w:val="000000" w:themeColor="text1"/>
          <w:sz w:val="24"/>
          <w:szCs w:val="24"/>
        </w:rPr>
        <w:t>）</w:t>
      </w:r>
      <w:r w:rsidRPr="00F07DC8">
        <w:rPr>
          <w:rFonts w:ascii="ＭＳ 明朝" w:hAnsi="ＭＳ 明朝"/>
          <w:color w:val="000000" w:themeColor="text1"/>
          <w:sz w:val="24"/>
          <w:szCs w:val="24"/>
        </w:rPr>
        <w:t>に意見を聴くことが適当と考えられる。</w:t>
      </w:r>
    </w:p>
    <w:p w14:paraId="1E511E2D" w14:textId="77777777" w:rsidR="000B1451" w:rsidRPr="00E664A8" w:rsidRDefault="000B1451" w:rsidP="00CA5E29">
      <w:pPr>
        <w:ind w:leftChars="150" w:left="315" w:firstLineChars="100" w:firstLine="240"/>
        <w:jc w:val="left"/>
        <w:rPr>
          <w:rFonts w:ascii="ＭＳ 明朝" w:hAnsi="ＭＳ 明朝"/>
          <w:color w:val="000000" w:themeColor="text1"/>
          <w:sz w:val="24"/>
          <w:szCs w:val="24"/>
        </w:rPr>
      </w:pPr>
      <w:r w:rsidRPr="00F07DC8">
        <w:rPr>
          <w:rFonts w:ascii="ＭＳ 明朝" w:hAnsi="ＭＳ 明朝" w:hint="eastAsia"/>
          <w:color w:val="000000" w:themeColor="text1"/>
          <w:sz w:val="24"/>
          <w:szCs w:val="24"/>
        </w:rPr>
        <w:t>イ　許可基準の適合性等に係る国への相談</w:t>
      </w:r>
    </w:p>
    <w:p w14:paraId="25D05421" w14:textId="6F7E8551" w:rsidR="008914C7" w:rsidRPr="00E664A8" w:rsidRDefault="000B1451" w:rsidP="00CA5E29">
      <w:pPr>
        <w:ind w:leftChars="353" w:left="741"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ア</w:t>
      </w:r>
      <w:r w:rsidRPr="00E664A8">
        <w:rPr>
          <w:rFonts w:ascii="ＭＳ 明朝" w:hAnsi="ＭＳ 明朝"/>
          <w:color w:val="000000" w:themeColor="text1"/>
          <w:sz w:val="24"/>
          <w:szCs w:val="24"/>
        </w:rPr>
        <w:t>の考えのもと、農地転用許可権者は、申請に係る支柱部分の面</w:t>
      </w:r>
      <w:r w:rsidR="008914C7" w:rsidRPr="00E664A8">
        <w:rPr>
          <w:rFonts w:ascii="ＭＳ 明朝" w:hAnsi="ＭＳ 明朝"/>
          <w:color w:val="000000" w:themeColor="text1"/>
          <w:sz w:val="24"/>
          <w:szCs w:val="24"/>
        </w:rPr>
        <w:t>積と下部の農地面積の合計が４ヘクタールを超える場合は、許可基準の適合性等について地方農政局（北海道にあっては</w:t>
      </w:r>
      <w:r w:rsidR="008914C7" w:rsidRPr="00E664A8">
        <w:rPr>
          <w:rFonts w:ascii="ＭＳ 明朝" w:hAnsi="ＭＳ 明朝" w:hint="eastAsia"/>
          <w:color w:val="000000" w:themeColor="text1"/>
          <w:sz w:val="24"/>
          <w:szCs w:val="24"/>
        </w:rPr>
        <w:t>農村振興局、沖縄県にあっては内閣府沖縄総合事務局。以下「地方農政局等」という。</w:t>
      </w:r>
      <w:r w:rsidR="008914C7" w:rsidRPr="00E664A8">
        <w:rPr>
          <w:rFonts w:ascii="ＭＳ 明朝" w:hAnsi="ＭＳ 明朝"/>
          <w:color w:val="000000" w:themeColor="text1"/>
          <w:sz w:val="24"/>
          <w:szCs w:val="24"/>
        </w:rPr>
        <w:t>）</w:t>
      </w:r>
      <w:r w:rsidR="00486C40" w:rsidRPr="00E664A8">
        <w:rPr>
          <w:rFonts w:ascii="ＭＳ 明朝" w:hAnsi="ＭＳ 明朝" w:hint="eastAsia"/>
          <w:color w:val="000000" w:themeColor="text1"/>
          <w:sz w:val="24"/>
          <w:szCs w:val="24"/>
        </w:rPr>
        <w:t>の農地転用担当部局</w:t>
      </w:r>
      <w:r w:rsidR="008914C7" w:rsidRPr="00E664A8">
        <w:rPr>
          <w:rFonts w:ascii="ＭＳ 明朝" w:hAnsi="ＭＳ 明朝"/>
          <w:color w:val="000000" w:themeColor="text1"/>
          <w:sz w:val="24"/>
          <w:szCs w:val="24"/>
        </w:rPr>
        <w:t>に</w:t>
      </w:r>
      <w:r w:rsidR="008914C7" w:rsidRPr="00E664A8">
        <w:rPr>
          <w:rFonts w:ascii="ＭＳ 明朝" w:hAnsi="ＭＳ 明朝" w:hint="eastAsia"/>
          <w:color w:val="000000" w:themeColor="text1"/>
          <w:sz w:val="24"/>
          <w:szCs w:val="24"/>
        </w:rPr>
        <w:t>相談</w:t>
      </w:r>
      <w:r w:rsidR="008914C7" w:rsidRPr="00E664A8">
        <w:rPr>
          <w:rFonts w:ascii="ＭＳ 明朝" w:hAnsi="ＭＳ 明朝"/>
          <w:color w:val="000000" w:themeColor="text1"/>
          <w:sz w:val="24"/>
          <w:szCs w:val="24"/>
        </w:rPr>
        <w:t>することが望ましい。</w:t>
      </w:r>
    </w:p>
    <w:p w14:paraId="443847F6" w14:textId="77777777" w:rsidR="008914C7" w:rsidRPr="00E664A8" w:rsidRDefault="008914C7" w:rsidP="00CA5E29">
      <w:pPr>
        <w:ind w:firstLineChars="100" w:firstLine="240"/>
        <w:jc w:val="left"/>
        <w:rPr>
          <w:rFonts w:ascii="ＭＳ 明朝" w:hAnsi="ＭＳ 明朝"/>
          <w:color w:val="000000" w:themeColor="text1"/>
          <w:sz w:val="24"/>
          <w:szCs w:val="24"/>
        </w:rPr>
      </w:pPr>
    </w:p>
    <w:p w14:paraId="3E2D7744" w14:textId="507FB728" w:rsidR="008914C7" w:rsidRPr="00E664A8" w:rsidRDefault="008914C7" w:rsidP="00CA5E29">
      <w:pPr>
        <w:jc w:val="left"/>
        <w:rPr>
          <w:rFonts w:ascii="ＭＳ 明朝" w:hAnsi="ＭＳ 明朝"/>
          <w:color w:val="000000" w:themeColor="text1"/>
          <w:sz w:val="24"/>
          <w:szCs w:val="24"/>
        </w:rPr>
      </w:pPr>
      <w:r w:rsidRPr="00E664A8">
        <w:rPr>
          <w:rFonts w:ascii="ＭＳ 明朝" w:hAnsi="ＭＳ 明朝"/>
          <w:color w:val="000000" w:themeColor="text1"/>
          <w:sz w:val="24"/>
          <w:szCs w:val="24"/>
        </w:rPr>
        <w:t>３　一時転用許可期間中の</w:t>
      </w:r>
      <w:r w:rsidR="00FD73E4" w:rsidRPr="00E664A8">
        <w:rPr>
          <w:rFonts w:ascii="ＭＳ 明朝" w:hAnsi="ＭＳ 明朝" w:hint="eastAsia"/>
          <w:color w:val="000000" w:themeColor="text1"/>
          <w:sz w:val="24"/>
          <w:szCs w:val="24"/>
        </w:rPr>
        <w:t>栽培</w:t>
      </w:r>
      <w:r w:rsidRPr="00E664A8">
        <w:rPr>
          <w:rFonts w:ascii="ＭＳ 明朝" w:hAnsi="ＭＳ 明朝" w:hint="eastAsia"/>
          <w:color w:val="000000" w:themeColor="text1"/>
          <w:sz w:val="24"/>
          <w:szCs w:val="24"/>
        </w:rPr>
        <w:t>実績及び収支</w:t>
      </w:r>
      <w:r w:rsidR="00DF4F77" w:rsidRPr="00E664A8">
        <w:rPr>
          <w:rFonts w:ascii="ＭＳ 明朝" w:hAnsi="ＭＳ 明朝" w:hint="eastAsia"/>
          <w:color w:val="000000" w:themeColor="text1"/>
          <w:sz w:val="24"/>
          <w:szCs w:val="24"/>
        </w:rPr>
        <w:t>の</w:t>
      </w:r>
      <w:r w:rsidRPr="00E664A8">
        <w:rPr>
          <w:rFonts w:ascii="ＭＳ 明朝" w:hAnsi="ＭＳ 明朝"/>
          <w:color w:val="000000" w:themeColor="text1"/>
          <w:sz w:val="24"/>
          <w:szCs w:val="24"/>
        </w:rPr>
        <w:t>報告</w:t>
      </w:r>
    </w:p>
    <w:p w14:paraId="71454FCE" w14:textId="77BC20D6" w:rsidR="008914C7" w:rsidRPr="00E664A8" w:rsidRDefault="008914C7"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 xml:space="preserve">(1) </w:t>
      </w:r>
      <w:r w:rsidRPr="00E664A8">
        <w:rPr>
          <w:rFonts w:ascii="ＭＳ 明朝" w:hAnsi="ＭＳ 明朝" w:hint="eastAsia"/>
          <w:color w:val="000000" w:themeColor="text1"/>
          <w:sz w:val="24"/>
          <w:szCs w:val="24"/>
        </w:rPr>
        <w:t>営農型太陽光発電設備</w:t>
      </w:r>
      <w:r w:rsidRPr="00E664A8">
        <w:rPr>
          <w:rFonts w:ascii="ＭＳ 明朝" w:hAnsi="ＭＳ 明朝"/>
          <w:color w:val="000000" w:themeColor="text1"/>
          <w:sz w:val="24"/>
          <w:szCs w:val="24"/>
        </w:rPr>
        <w:t>の支柱部分について一時転用許可を受けた者は、毎年、</w:t>
      </w:r>
      <w:r w:rsidR="00DF4F77" w:rsidRPr="00E664A8">
        <w:rPr>
          <w:rFonts w:ascii="ＭＳ 明朝" w:hAnsi="ＭＳ 明朝" w:hint="eastAsia"/>
          <w:color w:val="000000" w:themeColor="text1"/>
          <w:sz w:val="24"/>
          <w:szCs w:val="24"/>
        </w:rPr>
        <w:t>栽培実績</w:t>
      </w:r>
      <w:r w:rsidRPr="00E664A8">
        <w:rPr>
          <w:rFonts w:ascii="ＭＳ 明朝" w:hAnsi="ＭＳ 明朝" w:hint="eastAsia"/>
          <w:color w:val="000000" w:themeColor="text1"/>
          <w:sz w:val="24"/>
          <w:szCs w:val="24"/>
        </w:rPr>
        <w:t>及び収支</w:t>
      </w:r>
      <w:r w:rsidR="00DF4F77" w:rsidRPr="00E664A8">
        <w:rPr>
          <w:rFonts w:ascii="ＭＳ 明朝" w:hAnsi="ＭＳ 明朝" w:hint="eastAsia"/>
          <w:color w:val="000000" w:themeColor="text1"/>
          <w:sz w:val="24"/>
          <w:szCs w:val="24"/>
        </w:rPr>
        <w:t>の</w:t>
      </w:r>
      <w:r w:rsidR="00283900" w:rsidRPr="00E664A8">
        <w:rPr>
          <w:rFonts w:ascii="ＭＳ 明朝" w:hAnsi="ＭＳ 明朝" w:hint="eastAsia"/>
          <w:color w:val="000000" w:themeColor="text1"/>
          <w:sz w:val="24"/>
          <w:szCs w:val="24"/>
        </w:rPr>
        <w:t>状況</w:t>
      </w:r>
      <w:r w:rsidRPr="00E664A8">
        <w:rPr>
          <w:rFonts w:ascii="ＭＳ 明朝" w:hAnsi="ＭＳ 明朝"/>
          <w:color w:val="000000" w:themeColor="text1"/>
          <w:sz w:val="24"/>
          <w:szCs w:val="24"/>
        </w:rPr>
        <w:t>を翌年２月末日までに農地転用許可権者に報告するものとする。</w:t>
      </w:r>
    </w:p>
    <w:p w14:paraId="0B138574" w14:textId="6E7484CD" w:rsidR="008914C7" w:rsidRPr="00E664A8" w:rsidRDefault="008914C7" w:rsidP="00CA5E29">
      <w:pPr>
        <w:ind w:leftChars="200" w:left="42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①　栽培実績書（別紙様式例第1</w:t>
      </w:r>
      <w:r w:rsidRPr="00E664A8">
        <w:rPr>
          <w:rFonts w:ascii="ＭＳ 明朝" w:hAnsi="ＭＳ 明朝"/>
          <w:color w:val="000000" w:themeColor="text1"/>
          <w:sz w:val="24"/>
          <w:szCs w:val="24"/>
        </w:rPr>
        <w:t>0</w:t>
      </w:r>
      <w:r w:rsidRPr="00E664A8">
        <w:rPr>
          <w:rFonts w:ascii="ＭＳ 明朝" w:hAnsi="ＭＳ 明朝" w:hint="eastAsia"/>
          <w:color w:val="000000" w:themeColor="text1"/>
          <w:sz w:val="24"/>
          <w:szCs w:val="24"/>
        </w:rPr>
        <w:t>号）</w:t>
      </w:r>
    </w:p>
    <w:p w14:paraId="06F3711C" w14:textId="0BCEDB70" w:rsidR="008914C7" w:rsidRPr="00E664A8" w:rsidRDefault="008914C7" w:rsidP="00CA5E29">
      <w:pPr>
        <w:ind w:leftChars="300" w:left="87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ア　下部の農地において農作物が収穫されている場合には、収穫された農作物の生産に係る状況</w:t>
      </w:r>
    </w:p>
    <w:p w14:paraId="4446FAF7" w14:textId="01E7F0C0" w:rsidR="008914C7" w:rsidRPr="00E664A8" w:rsidRDefault="008914C7" w:rsidP="00CA5E29">
      <w:pPr>
        <w:ind w:leftChars="300" w:left="87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イ　下部の農地において農作物の栽培が行われているが、その収穫が行われていない場合には、収穫が行われていない理由及び同じ生育段階にある農作物と比較した場合の生育状況</w:t>
      </w:r>
    </w:p>
    <w:p w14:paraId="7216AD9E" w14:textId="77777777" w:rsidR="008914C7" w:rsidRPr="00E664A8" w:rsidRDefault="008914C7" w:rsidP="00CA5E29">
      <w:pPr>
        <w:ind w:leftChars="300" w:left="630"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なお、ア又はイの報告に当たっては、報告内容が適切であるかについて、必要な知見を有する者（例えば、普及指導員、試験研究機関等）の確認を受けるものとする。</w:t>
      </w:r>
    </w:p>
    <w:p w14:paraId="6B0F8912" w14:textId="77777777" w:rsidR="008914C7" w:rsidRPr="00E664A8" w:rsidRDefault="008914C7" w:rsidP="00CA5E29">
      <w:pPr>
        <w:ind w:leftChars="200" w:left="42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lastRenderedPageBreak/>
        <w:t>②　収支報告書（別紙様式例第1</w:t>
      </w:r>
      <w:r w:rsidRPr="00E664A8">
        <w:rPr>
          <w:rFonts w:ascii="ＭＳ 明朝" w:hAnsi="ＭＳ 明朝"/>
          <w:color w:val="000000" w:themeColor="text1"/>
          <w:sz w:val="24"/>
          <w:szCs w:val="24"/>
        </w:rPr>
        <w:t>1</w:t>
      </w:r>
      <w:r w:rsidRPr="00E664A8">
        <w:rPr>
          <w:rFonts w:ascii="ＭＳ 明朝" w:hAnsi="ＭＳ 明朝" w:hint="eastAsia"/>
          <w:color w:val="000000" w:themeColor="text1"/>
          <w:sz w:val="24"/>
          <w:szCs w:val="24"/>
        </w:rPr>
        <w:t>号）</w:t>
      </w:r>
    </w:p>
    <w:p w14:paraId="4E0A6F59" w14:textId="7DF1EBA9" w:rsidR="008914C7" w:rsidRPr="00E664A8" w:rsidRDefault="008914C7" w:rsidP="00CA5E29">
      <w:pPr>
        <w:ind w:left="672" w:hangingChars="280" w:hanging="672"/>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　　　　下部の農地における営農等（</w:t>
      </w:r>
      <w:r w:rsidR="00847047" w:rsidRPr="00E664A8">
        <w:rPr>
          <w:rFonts w:ascii="ＭＳ 明朝" w:hAnsi="ＭＳ 明朝" w:hint="eastAsia"/>
          <w:color w:val="000000" w:themeColor="text1"/>
          <w:sz w:val="24"/>
          <w:szCs w:val="24"/>
        </w:rPr>
        <w:t>発電</w:t>
      </w:r>
      <w:r w:rsidRPr="00E664A8">
        <w:rPr>
          <w:rFonts w:ascii="ＭＳ 明朝" w:hAnsi="ＭＳ 明朝" w:hint="eastAsia"/>
          <w:color w:val="000000" w:themeColor="text1"/>
          <w:sz w:val="24"/>
          <w:szCs w:val="24"/>
        </w:rPr>
        <w:t>収入や</w:t>
      </w:r>
      <w:r w:rsidR="00241AE4" w:rsidRPr="00E664A8">
        <w:rPr>
          <w:rFonts w:ascii="ＭＳ 明朝" w:hAnsi="ＭＳ 明朝" w:hint="eastAsia"/>
          <w:color w:val="000000" w:themeColor="text1"/>
          <w:sz w:val="24"/>
          <w:szCs w:val="24"/>
        </w:rPr>
        <w:t>発電事業者</w:t>
      </w:r>
      <w:r w:rsidRPr="00E664A8">
        <w:rPr>
          <w:rFonts w:ascii="ＭＳ 明朝" w:hAnsi="ＭＳ 明朝" w:hint="eastAsia"/>
          <w:color w:val="000000" w:themeColor="text1"/>
          <w:sz w:val="24"/>
          <w:szCs w:val="24"/>
        </w:rPr>
        <w:t>からの営農協力金等を含む。）の収支</w:t>
      </w:r>
      <w:r w:rsidR="00FE4F3F" w:rsidRPr="00E664A8">
        <w:rPr>
          <w:rFonts w:ascii="ＭＳ 明朝" w:hAnsi="ＭＳ 明朝" w:hint="eastAsia"/>
          <w:color w:val="000000" w:themeColor="text1"/>
          <w:sz w:val="24"/>
          <w:szCs w:val="24"/>
        </w:rPr>
        <w:t>の</w:t>
      </w:r>
      <w:r w:rsidRPr="00E664A8">
        <w:rPr>
          <w:rFonts w:ascii="ＭＳ 明朝" w:hAnsi="ＭＳ 明朝" w:hint="eastAsia"/>
          <w:color w:val="000000" w:themeColor="text1"/>
          <w:sz w:val="24"/>
          <w:szCs w:val="24"/>
        </w:rPr>
        <w:t>状況</w:t>
      </w:r>
    </w:p>
    <w:p w14:paraId="163DCEC2" w14:textId="77777777" w:rsidR="00F063D8" w:rsidRPr="00E664A8" w:rsidRDefault="00F063D8" w:rsidP="00CA5E29">
      <w:pPr>
        <w:ind w:left="672" w:hangingChars="280" w:hanging="672"/>
        <w:jc w:val="left"/>
        <w:rPr>
          <w:rFonts w:ascii="ＭＳ 明朝" w:hAnsi="ＭＳ 明朝"/>
          <w:color w:val="000000" w:themeColor="text1"/>
          <w:sz w:val="24"/>
          <w:szCs w:val="24"/>
        </w:rPr>
      </w:pPr>
    </w:p>
    <w:p w14:paraId="015E9442" w14:textId="63CBD407" w:rsidR="008914C7" w:rsidRPr="00E664A8" w:rsidRDefault="008914C7" w:rsidP="00CA5E29">
      <w:pPr>
        <w:ind w:firstLineChars="100" w:firstLine="240"/>
        <w:jc w:val="left"/>
        <w:rPr>
          <w:rFonts w:ascii="ＭＳ 明朝" w:hAnsi="ＭＳ 明朝"/>
          <w:color w:val="000000" w:themeColor="text1"/>
          <w:sz w:val="24"/>
          <w:szCs w:val="24"/>
        </w:rPr>
      </w:pPr>
      <w:bookmarkStart w:id="1" w:name="_Hlk158897201"/>
      <w:r w:rsidRPr="00E664A8">
        <w:rPr>
          <w:rFonts w:ascii="ＭＳ 明朝" w:hAnsi="ＭＳ 明朝"/>
          <w:color w:val="000000" w:themeColor="text1"/>
          <w:sz w:val="24"/>
          <w:szCs w:val="24"/>
        </w:rPr>
        <w:t xml:space="preserve">(2) </w:t>
      </w:r>
      <w:bookmarkEnd w:id="1"/>
      <w:r w:rsidRPr="00E664A8">
        <w:rPr>
          <w:rFonts w:ascii="ＭＳ 明朝" w:hAnsi="ＭＳ 明朝"/>
          <w:color w:val="000000" w:themeColor="text1"/>
          <w:sz w:val="24"/>
          <w:szCs w:val="24"/>
        </w:rPr>
        <w:t>(1)の報告の取扱いについては、次のとおりとする。</w:t>
      </w:r>
    </w:p>
    <w:p w14:paraId="246A632C" w14:textId="21B03083" w:rsidR="008914C7" w:rsidRPr="00E664A8" w:rsidRDefault="008914C7"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ア　農地転用許可権者は、(1)の報告を取りまとめた上で、地方農政局長（北海道にあっては農村振興局長、沖縄県にあっては内閣府沖縄総合事務局長</w:t>
      </w:r>
      <w:r w:rsidR="00F46BF5" w:rsidRPr="00E664A8">
        <w:rPr>
          <w:rFonts w:ascii="ＭＳ 明朝" w:hAnsi="ＭＳ 明朝" w:hint="eastAsia"/>
          <w:color w:val="000000" w:themeColor="text1"/>
          <w:sz w:val="24"/>
          <w:szCs w:val="24"/>
        </w:rPr>
        <w:t>。以下「地方農政局長等」という。</w:t>
      </w:r>
      <w:r w:rsidRPr="00E664A8">
        <w:rPr>
          <w:rFonts w:ascii="ＭＳ 明朝" w:hAnsi="ＭＳ 明朝"/>
          <w:color w:val="000000" w:themeColor="text1"/>
          <w:sz w:val="24"/>
          <w:szCs w:val="24"/>
        </w:rPr>
        <w:t>）に報告する</w:t>
      </w:r>
      <w:r w:rsidR="00F9102B" w:rsidRPr="00E664A8">
        <w:rPr>
          <w:rFonts w:ascii="ＭＳ 明朝" w:hAnsi="ＭＳ 明朝" w:hint="eastAsia"/>
          <w:color w:val="000000" w:themeColor="text1"/>
          <w:sz w:val="24"/>
          <w:szCs w:val="24"/>
        </w:rPr>
        <w:t>こと</w:t>
      </w:r>
      <w:r w:rsidRPr="00E664A8">
        <w:rPr>
          <w:rFonts w:ascii="ＭＳ 明朝" w:hAnsi="ＭＳ 明朝"/>
          <w:color w:val="000000" w:themeColor="text1"/>
          <w:sz w:val="24"/>
          <w:szCs w:val="24"/>
        </w:rPr>
        <w:t>。この場合、指定市町村の長は、情報共有を図るために都道府県知事にその写しを送付する</w:t>
      </w:r>
      <w:r w:rsidR="00F9102B" w:rsidRPr="00E664A8">
        <w:rPr>
          <w:rFonts w:ascii="ＭＳ 明朝" w:hAnsi="ＭＳ 明朝" w:hint="eastAsia"/>
          <w:color w:val="000000" w:themeColor="text1"/>
          <w:sz w:val="24"/>
          <w:szCs w:val="24"/>
        </w:rPr>
        <w:t>ものとする</w:t>
      </w:r>
      <w:r w:rsidRPr="00E664A8">
        <w:rPr>
          <w:rFonts w:ascii="ＭＳ 明朝" w:hAnsi="ＭＳ 明朝"/>
          <w:color w:val="000000" w:themeColor="text1"/>
          <w:sz w:val="24"/>
          <w:szCs w:val="24"/>
        </w:rPr>
        <w:t>。</w:t>
      </w:r>
    </w:p>
    <w:p w14:paraId="206B557F" w14:textId="45F41297" w:rsidR="008914C7" w:rsidRPr="00E664A8" w:rsidRDefault="008914C7"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イ　地方農政局長及び内閣府沖縄総合事務局長は、報告された内容を取りまとめた上で、農村振興局長に報告する</w:t>
      </w:r>
      <w:r w:rsidR="00F24F08" w:rsidRPr="00E664A8">
        <w:rPr>
          <w:rFonts w:ascii="ＭＳ 明朝" w:hAnsi="ＭＳ 明朝" w:hint="eastAsia"/>
          <w:color w:val="000000" w:themeColor="text1"/>
          <w:sz w:val="24"/>
          <w:szCs w:val="24"/>
        </w:rPr>
        <w:t>こと</w:t>
      </w:r>
      <w:r w:rsidRPr="00E664A8">
        <w:rPr>
          <w:rFonts w:ascii="ＭＳ 明朝" w:hAnsi="ＭＳ 明朝"/>
          <w:color w:val="000000" w:themeColor="text1"/>
          <w:sz w:val="24"/>
          <w:szCs w:val="24"/>
        </w:rPr>
        <w:t>。</w:t>
      </w:r>
    </w:p>
    <w:p w14:paraId="68B5348F" w14:textId="19443687" w:rsidR="002F517C" w:rsidRPr="00E664A8" w:rsidRDefault="008914C7" w:rsidP="00232800">
      <w:pPr>
        <w:ind w:leftChars="200" w:left="66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ウ　農村振興局長は、報告された内容を取りまとめた上で、地方農政局長、内閣府沖縄総合事務局長及び農地転用許可権者との間で情報共有が必要な事項について、これらの関係機関に対して情報提供する</w:t>
      </w:r>
      <w:r w:rsidR="00540D50" w:rsidRPr="00E664A8">
        <w:rPr>
          <w:rFonts w:ascii="ＭＳ 明朝" w:hAnsi="ＭＳ 明朝" w:hint="eastAsia"/>
          <w:color w:val="000000" w:themeColor="text1"/>
          <w:sz w:val="24"/>
          <w:szCs w:val="24"/>
        </w:rPr>
        <w:t>ものとする</w:t>
      </w:r>
      <w:r w:rsidRPr="00E664A8">
        <w:rPr>
          <w:rFonts w:ascii="ＭＳ 明朝" w:hAnsi="ＭＳ 明朝"/>
          <w:color w:val="000000" w:themeColor="text1"/>
          <w:sz w:val="24"/>
          <w:szCs w:val="24"/>
        </w:rPr>
        <w:t>。</w:t>
      </w:r>
    </w:p>
    <w:p w14:paraId="63EC3B7B" w14:textId="77777777" w:rsidR="002F517C" w:rsidRPr="00E664A8" w:rsidRDefault="002F517C" w:rsidP="00CA5E29">
      <w:pPr>
        <w:jc w:val="left"/>
        <w:rPr>
          <w:rFonts w:ascii="ＭＳ 明朝" w:hAnsi="ＭＳ 明朝"/>
          <w:color w:val="000000" w:themeColor="text1"/>
          <w:sz w:val="24"/>
          <w:szCs w:val="24"/>
        </w:rPr>
      </w:pPr>
    </w:p>
    <w:p w14:paraId="7863C9A9" w14:textId="77777777" w:rsidR="008914C7" w:rsidRPr="00E664A8" w:rsidRDefault="008914C7" w:rsidP="00CA5E29">
      <w:pPr>
        <w:ind w:left="24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４　農地転用許可権者による転用事業の進捗状況の把握及び申請者に対する指導</w:t>
      </w:r>
      <w:r w:rsidRPr="00E664A8">
        <w:rPr>
          <w:rFonts w:ascii="ＭＳ 明朝" w:hAnsi="ＭＳ 明朝" w:hint="eastAsia"/>
          <w:color w:val="000000" w:themeColor="text1"/>
          <w:sz w:val="24"/>
          <w:szCs w:val="24"/>
        </w:rPr>
        <w:t>等</w:t>
      </w:r>
    </w:p>
    <w:p w14:paraId="350DB43B" w14:textId="644B876A" w:rsidR="003C4F1B" w:rsidRPr="00E664A8" w:rsidRDefault="008914C7"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(1) 農地転用許可権者は、</w:t>
      </w:r>
      <w:r w:rsidRPr="00E664A8">
        <w:rPr>
          <w:rFonts w:ascii="ＭＳ 明朝" w:hAnsi="ＭＳ 明朝" w:hint="eastAsia"/>
          <w:color w:val="000000" w:themeColor="text1"/>
          <w:sz w:val="24"/>
          <w:szCs w:val="24"/>
        </w:rPr>
        <w:t>３の報告</w:t>
      </w:r>
      <w:r w:rsidR="00540D50" w:rsidRPr="00E664A8">
        <w:rPr>
          <w:rFonts w:ascii="ＭＳ 明朝" w:hAnsi="ＭＳ 明朝" w:hint="eastAsia"/>
          <w:color w:val="000000" w:themeColor="text1"/>
          <w:sz w:val="24"/>
          <w:szCs w:val="24"/>
        </w:rPr>
        <w:t>及び</w:t>
      </w:r>
      <w:r w:rsidRPr="00E664A8">
        <w:rPr>
          <w:rFonts w:ascii="ＭＳ 明朝" w:hAnsi="ＭＳ 明朝"/>
          <w:color w:val="000000" w:themeColor="text1"/>
          <w:sz w:val="24"/>
          <w:szCs w:val="24"/>
        </w:rPr>
        <w:t>事務処理要領</w:t>
      </w:r>
      <w:r w:rsidR="009E6C57" w:rsidRPr="00E664A8">
        <w:rPr>
          <w:rFonts w:ascii="ＭＳ 明朝" w:hAnsi="ＭＳ 明朝" w:hint="eastAsia"/>
          <w:color w:val="000000" w:themeColor="text1"/>
          <w:sz w:val="24"/>
          <w:szCs w:val="24"/>
        </w:rPr>
        <w:t>別紙１</w:t>
      </w:r>
      <w:r w:rsidRPr="00E664A8">
        <w:rPr>
          <w:rFonts w:ascii="ＭＳ 明朝" w:hAnsi="ＭＳ 明朝"/>
          <w:color w:val="000000" w:themeColor="text1"/>
          <w:sz w:val="24"/>
          <w:szCs w:val="24"/>
        </w:rPr>
        <w:t>の第４の６の(3)の</w:t>
      </w:r>
      <w:r w:rsidR="003C4F1B" w:rsidRPr="00E664A8">
        <w:rPr>
          <w:rFonts w:ascii="ＭＳ 明朝" w:hAnsi="ＭＳ 明朝"/>
          <w:color w:val="000000" w:themeColor="text1"/>
          <w:sz w:val="24"/>
          <w:szCs w:val="24"/>
        </w:rPr>
        <w:t>方法により、一時転用許可後の転用事業の進捗状況を</w:t>
      </w:r>
      <w:r w:rsidR="003C4F1B" w:rsidRPr="00E664A8">
        <w:rPr>
          <w:rFonts w:ascii="ＭＳ 明朝" w:hAnsi="ＭＳ 明朝" w:hint="eastAsia"/>
          <w:color w:val="000000" w:themeColor="text1"/>
          <w:sz w:val="24"/>
          <w:szCs w:val="24"/>
        </w:rPr>
        <w:t>確認</w:t>
      </w:r>
      <w:r w:rsidR="003C4F1B" w:rsidRPr="00E664A8">
        <w:rPr>
          <w:rFonts w:ascii="ＭＳ 明朝" w:hAnsi="ＭＳ 明朝"/>
          <w:color w:val="000000" w:themeColor="text1"/>
          <w:sz w:val="24"/>
          <w:szCs w:val="24"/>
        </w:rPr>
        <w:t>する</w:t>
      </w:r>
      <w:r w:rsidR="003C4F1B" w:rsidRPr="00E664A8">
        <w:rPr>
          <w:rFonts w:ascii="ＭＳ 明朝" w:hAnsi="ＭＳ 明朝" w:hint="eastAsia"/>
          <w:color w:val="000000" w:themeColor="text1"/>
          <w:sz w:val="24"/>
          <w:szCs w:val="24"/>
        </w:rPr>
        <w:t>とともに、次に該当する事案について、毎年度現地調査を行うものとする。</w:t>
      </w:r>
    </w:p>
    <w:p w14:paraId="69C81B90" w14:textId="77777777" w:rsidR="003C4F1B" w:rsidRPr="00E664A8" w:rsidRDefault="003C4F1B"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①　一時転用に係る支柱部分の面積と</w:t>
      </w:r>
      <w:r w:rsidRPr="00E664A8">
        <w:rPr>
          <w:rFonts w:ascii="ＭＳ 明朝" w:hAnsi="ＭＳ 明朝"/>
          <w:color w:val="000000" w:themeColor="text1"/>
          <w:sz w:val="24"/>
          <w:szCs w:val="24"/>
        </w:rPr>
        <w:t>下部の農地面積</w:t>
      </w:r>
      <w:r w:rsidRPr="00E664A8">
        <w:rPr>
          <w:rFonts w:ascii="ＭＳ 明朝" w:hAnsi="ＭＳ 明朝" w:hint="eastAsia"/>
          <w:color w:val="000000" w:themeColor="text1"/>
          <w:sz w:val="24"/>
          <w:szCs w:val="24"/>
        </w:rPr>
        <w:t>の合計</w:t>
      </w:r>
      <w:r w:rsidRPr="00E664A8">
        <w:rPr>
          <w:rFonts w:ascii="ＭＳ 明朝" w:hAnsi="ＭＳ 明朝"/>
          <w:color w:val="000000" w:themeColor="text1"/>
          <w:sz w:val="24"/>
          <w:szCs w:val="24"/>
        </w:rPr>
        <w:t>が４ヘクタールを超えるもの</w:t>
      </w:r>
    </w:p>
    <w:p w14:paraId="3CD6653D" w14:textId="3881F5FD" w:rsidR="003C4F1B" w:rsidRPr="00E664A8" w:rsidRDefault="003C4F1B" w:rsidP="00CA5E29">
      <w:pPr>
        <w:ind w:leftChars="200" w:left="66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②　</w:t>
      </w:r>
      <w:r w:rsidR="002462AF" w:rsidRPr="00E664A8">
        <w:rPr>
          <w:rFonts w:ascii="ＭＳ 明朝" w:hAnsi="ＭＳ 明朝" w:hint="eastAsia"/>
          <w:color w:val="000000" w:themeColor="text1"/>
          <w:sz w:val="24"/>
          <w:szCs w:val="24"/>
        </w:rPr>
        <w:t>３</w:t>
      </w:r>
      <w:r w:rsidR="00814143" w:rsidRPr="00E664A8">
        <w:rPr>
          <w:rFonts w:ascii="ＭＳ 明朝" w:hAnsi="ＭＳ 明朝"/>
          <w:color w:val="000000" w:themeColor="text1"/>
          <w:sz w:val="24"/>
          <w:szCs w:val="24"/>
        </w:rPr>
        <w:t>(1)</w:t>
      </w:r>
      <w:r w:rsidR="00814143" w:rsidRPr="00E664A8">
        <w:rPr>
          <w:rFonts w:ascii="ＭＳ 明朝" w:hAnsi="ＭＳ 明朝" w:hint="eastAsia"/>
          <w:color w:val="000000" w:themeColor="text1"/>
          <w:sz w:val="24"/>
          <w:szCs w:val="24"/>
        </w:rPr>
        <w:t>①の</w:t>
      </w:r>
      <w:r w:rsidRPr="00E664A8">
        <w:rPr>
          <w:rFonts w:ascii="ＭＳ 明朝" w:hAnsi="ＭＳ 明朝" w:hint="eastAsia"/>
          <w:color w:val="000000" w:themeColor="text1"/>
          <w:sz w:val="24"/>
          <w:szCs w:val="24"/>
        </w:rPr>
        <w:t>栽培</w:t>
      </w:r>
      <w:r w:rsidRPr="00E664A8">
        <w:rPr>
          <w:rFonts w:ascii="ＭＳ 明朝" w:hAnsi="ＭＳ 明朝"/>
          <w:color w:val="000000" w:themeColor="text1"/>
          <w:sz w:val="24"/>
          <w:szCs w:val="24"/>
        </w:rPr>
        <w:t>実績</w:t>
      </w:r>
      <w:r w:rsidR="003F2405" w:rsidRPr="00E664A8">
        <w:rPr>
          <w:rFonts w:ascii="ＭＳ 明朝" w:hAnsi="ＭＳ 明朝" w:hint="eastAsia"/>
          <w:color w:val="000000" w:themeColor="text1"/>
          <w:sz w:val="24"/>
          <w:szCs w:val="24"/>
        </w:rPr>
        <w:t>書</w:t>
      </w:r>
      <w:r w:rsidRPr="00E664A8">
        <w:rPr>
          <w:rFonts w:ascii="ＭＳ 明朝" w:hAnsi="ＭＳ 明朝"/>
          <w:color w:val="000000" w:themeColor="text1"/>
          <w:sz w:val="24"/>
          <w:szCs w:val="24"/>
        </w:rPr>
        <w:t>において、下部の農地に係る営農に支障が生じていると判断されるもの</w:t>
      </w:r>
    </w:p>
    <w:p w14:paraId="07F6ADA7" w14:textId="4C3755DC" w:rsidR="003C4F1B" w:rsidRPr="00E664A8" w:rsidRDefault="003C4F1B" w:rsidP="00CA5E29">
      <w:pPr>
        <w:ind w:leftChars="200" w:left="420"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なお、</w:t>
      </w:r>
      <w:r w:rsidR="001E7878" w:rsidRPr="00E664A8">
        <w:rPr>
          <w:rFonts w:ascii="ＭＳ 明朝" w:hAnsi="ＭＳ 明朝" w:hint="eastAsia"/>
          <w:color w:val="000000" w:themeColor="text1"/>
          <w:sz w:val="24"/>
          <w:szCs w:val="24"/>
        </w:rPr>
        <w:t>①の</w:t>
      </w:r>
      <w:r w:rsidRPr="00E664A8">
        <w:rPr>
          <w:rFonts w:ascii="ＭＳ 明朝" w:hAnsi="ＭＳ 明朝" w:hint="eastAsia"/>
          <w:color w:val="000000" w:themeColor="text1"/>
          <w:sz w:val="24"/>
          <w:szCs w:val="24"/>
        </w:rPr>
        <w:t>現地調査に当たっては、地方農政局等の農地転用担当</w:t>
      </w:r>
      <w:r w:rsidR="000C4266" w:rsidRPr="00E664A8">
        <w:rPr>
          <w:rFonts w:ascii="ＭＳ 明朝" w:hAnsi="ＭＳ 明朝" w:hint="eastAsia"/>
          <w:color w:val="000000" w:themeColor="text1"/>
          <w:sz w:val="24"/>
          <w:szCs w:val="24"/>
        </w:rPr>
        <w:t>部局</w:t>
      </w:r>
      <w:r w:rsidRPr="00E664A8">
        <w:rPr>
          <w:rFonts w:ascii="ＭＳ 明朝" w:hAnsi="ＭＳ 明朝" w:hint="eastAsia"/>
          <w:color w:val="000000" w:themeColor="text1"/>
          <w:sz w:val="24"/>
          <w:szCs w:val="24"/>
        </w:rPr>
        <w:t>に同行を要請することが望ましい。</w:t>
      </w:r>
    </w:p>
    <w:p w14:paraId="1D70A701" w14:textId="72EB5330" w:rsidR="003C4F1B" w:rsidRPr="00E664A8" w:rsidRDefault="003C4F1B"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(2) 農地転用許可権者は、</w:t>
      </w: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1)</w:t>
      </w:r>
      <w:r w:rsidRPr="00E664A8">
        <w:rPr>
          <w:rFonts w:ascii="ＭＳ 明朝" w:hAnsi="ＭＳ 明朝" w:hint="eastAsia"/>
          <w:color w:val="000000" w:themeColor="text1"/>
          <w:sz w:val="24"/>
          <w:szCs w:val="24"/>
        </w:rPr>
        <w:t>の確認及び現地調査</w:t>
      </w:r>
      <w:r w:rsidRPr="00E664A8">
        <w:rPr>
          <w:rFonts w:ascii="ＭＳ 明朝" w:hAnsi="ＭＳ 明朝"/>
          <w:color w:val="000000" w:themeColor="text1"/>
          <w:sz w:val="24"/>
          <w:szCs w:val="24"/>
        </w:rPr>
        <w:t>により</w:t>
      </w:r>
      <w:r w:rsidRPr="00E664A8">
        <w:rPr>
          <w:rFonts w:ascii="ＭＳ 明朝" w:hAnsi="ＭＳ 明朝" w:hint="eastAsia"/>
          <w:color w:val="000000" w:themeColor="text1"/>
          <w:sz w:val="24"/>
          <w:szCs w:val="24"/>
        </w:rPr>
        <w:t>、市町村の区域内の同一作物の単収より概ね２割以上減少している場合や</w:t>
      </w:r>
      <w:r w:rsidR="000F4600" w:rsidRPr="00E664A8">
        <w:rPr>
          <w:rFonts w:ascii="ＭＳ 明朝" w:hAnsi="ＭＳ 明朝" w:hint="eastAsia"/>
          <w:color w:val="000000" w:themeColor="text1"/>
          <w:sz w:val="24"/>
          <w:szCs w:val="24"/>
        </w:rPr>
        <w:t>、</w:t>
      </w:r>
      <w:r w:rsidRPr="00E664A8">
        <w:rPr>
          <w:rFonts w:ascii="ＭＳ 明朝" w:hAnsi="ＭＳ 明朝" w:hint="eastAsia"/>
          <w:color w:val="000000" w:themeColor="text1"/>
          <w:sz w:val="24"/>
          <w:szCs w:val="24"/>
        </w:rPr>
        <w:t>同一作物の生育段階と比較して生育状況に支障がみられる場合等</w:t>
      </w:r>
      <w:r w:rsidRPr="00E664A8">
        <w:rPr>
          <w:rFonts w:ascii="ＭＳ 明朝" w:hAnsi="ＭＳ 明朝"/>
          <w:color w:val="000000" w:themeColor="text1"/>
          <w:sz w:val="24"/>
          <w:szCs w:val="24"/>
        </w:rPr>
        <w:t>営農の適切な継続が確保されなくなった</w:t>
      </w:r>
      <w:r w:rsidRPr="00E664A8">
        <w:rPr>
          <w:rFonts w:ascii="ＭＳ 明朝" w:hAnsi="ＭＳ 明朝" w:hint="eastAsia"/>
          <w:color w:val="000000" w:themeColor="text1"/>
          <w:sz w:val="24"/>
          <w:szCs w:val="24"/>
        </w:rPr>
        <w:t>とき</w:t>
      </w:r>
      <w:r w:rsidRPr="00E664A8">
        <w:rPr>
          <w:rFonts w:ascii="ＭＳ 明朝" w:hAnsi="ＭＳ 明朝"/>
          <w:color w:val="000000" w:themeColor="text1"/>
          <w:sz w:val="24"/>
          <w:szCs w:val="24"/>
        </w:rPr>
        <w:t>又はこれが確保されないと見込まれる</w:t>
      </w:r>
      <w:r w:rsidRPr="00E664A8">
        <w:rPr>
          <w:rFonts w:ascii="ＭＳ 明朝" w:hAnsi="ＭＳ 明朝" w:hint="eastAsia"/>
          <w:color w:val="000000" w:themeColor="text1"/>
          <w:sz w:val="24"/>
          <w:szCs w:val="24"/>
        </w:rPr>
        <w:t>とき</w:t>
      </w:r>
      <w:r w:rsidRPr="00E664A8">
        <w:rPr>
          <w:rFonts w:ascii="ＭＳ 明朝" w:hAnsi="ＭＳ 明朝"/>
          <w:color w:val="000000" w:themeColor="text1"/>
          <w:sz w:val="24"/>
          <w:szCs w:val="24"/>
        </w:rPr>
        <w:t>には、一時転用許可を受けた者に対して、必要な改善措置を講ずるよう指導するものとする。</w:t>
      </w:r>
    </w:p>
    <w:p w14:paraId="05C381D9" w14:textId="44EAA137" w:rsidR="003C4F1B" w:rsidRPr="00E664A8" w:rsidRDefault="003C4F1B"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 xml:space="preserve">　　</w:t>
      </w:r>
      <w:r w:rsidR="00132EEB" w:rsidRPr="00E664A8">
        <w:rPr>
          <w:rFonts w:ascii="ＭＳ 明朝" w:hAnsi="ＭＳ 明朝" w:hint="eastAsia"/>
          <w:color w:val="000000" w:themeColor="text1"/>
          <w:sz w:val="24"/>
          <w:szCs w:val="24"/>
        </w:rPr>
        <w:t>なお、営農型太陽光発電設備の設置が原因とはいえないやむを得ない事情（台風等による自然災害の被災、</w:t>
      </w:r>
      <w:r w:rsidR="00603F83" w:rsidRPr="00E664A8">
        <w:rPr>
          <w:rFonts w:ascii="ＭＳ 明朝" w:hAnsi="ＭＳ 明朝" w:hint="eastAsia"/>
          <w:color w:val="000000" w:themeColor="text1"/>
          <w:sz w:val="24"/>
          <w:szCs w:val="24"/>
        </w:rPr>
        <w:t>下部の農地において営農する者（以下「営農者」という。）</w:t>
      </w:r>
      <w:r w:rsidR="00132EEB" w:rsidRPr="00E664A8">
        <w:rPr>
          <w:rFonts w:ascii="ＭＳ 明朝" w:hAnsi="ＭＳ 明朝" w:hint="eastAsia"/>
          <w:color w:val="000000" w:themeColor="text1"/>
          <w:sz w:val="24"/>
          <w:szCs w:val="24"/>
        </w:rPr>
        <w:t>の病気療養等。５のなお書きにおいて同じ。）があると認められる場合は、当該事情も考慮して指導を行うものとする。</w:t>
      </w:r>
    </w:p>
    <w:p w14:paraId="385902F3" w14:textId="77777777" w:rsidR="003C4F1B" w:rsidRPr="00E664A8" w:rsidRDefault="003C4F1B"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(3) 農地転用許可権者は、営農が行われない場合、営農型</w:t>
      </w:r>
      <w:r w:rsidRPr="00E664A8">
        <w:rPr>
          <w:rFonts w:ascii="ＭＳ 明朝" w:hAnsi="ＭＳ 明朝" w:hint="eastAsia"/>
          <w:color w:val="000000" w:themeColor="text1"/>
          <w:sz w:val="24"/>
          <w:szCs w:val="24"/>
        </w:rPr>
        <w:t>太陽光</w:t>
      </w:r>
      <w:r w:rsidRPr="00E664A8">
        <w:rPr>
          <w:rFonts w:ascii="ＭＳ 明朝" w:hAnsi="ＭＳ 明朝"/>
          <w:color w:val="000000" w:themeColor="text1"/>
          <w:sz w:val="24"/>
          <w:szCs w:val="24"/>
        </w:rPr>
        <w:t>発電に</w:t>
      </w:r>
      <w:r w:rsidRPr="00E664A8">
        <w:rPr>
          <w:rFonts w:ascii="ＭＳ 明朝" w:hAnsi="ＭＳ 明朝" w:hint="eastAsia"/>
          <w:color w:val="000000" w:themeColor="text1"/>
          <w:sz w:val="24"/>
          <w:szCs w:val="24"/>
        </w:rPr>
        <w:t>係る</w:t>
      </w:r>
      <w:r w:rsidRPr="00E664A8">
        <w:rPr>
          <w:rFonts w:ascii="ＭＳ 明朝" w:hAnsi="ＭＳ 明朝"/>
          <w:color w:val="000000" w:themeColor="text1"/>
          <w:sz w:val="24"/>
          <w:szCs w:val="24"/>
        </w:rPr>
        <w:t>事業が廃止される場合又は(2)の指導にもかかわらず必要な改善措置が講じられない場合には、一時転用許可を受けた者に対して、</w:t>
      </w:r>
      <w:r w:rsidRPr="00E664A8">
        <w:rPr>
          <w:rFonts w:ascii="ＭＳ 明朝" w:hAnsi="ＭＳ 明朝" w:hint="eastAsia"/>
          <w:color w:val="000000" w:themeColor="text1"/>
          <w:sz w:val="24"/>
          <w:szCs w:val="24"/>
        </w:rPr>
        <w:t>支柱を含む営農型太陽光</w:t>
      </w:r>
      <w:r w:rsidRPr="00E664A8">
        <w:rPr>
          <w:rFonts w:ascii="ＭＳ 明朝" w:hAnsi="ＭＳ 明朝"/>
          <w:color w:val="000000" w:themeColor="text1"/>
          <w:sz w:val="24"/>
          <w:szCs w:val="24"/>
        </w:rPr>
        <w:t>発電設備を撤去するよう指導するものとする。</w:t>
      </w:r>
    </w:p>
    <w:p w14:paraId="49D3090E" w14:textId="5D8FD664" w:rsidR="003C4F1B" w:rsidRPr="00E664A8" w:rsidRDefault="003C4F1B" w:rsidP="00CA5E29">
      <w:pPr>
        <w:ind w:leftChars="200" w:left="420"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さらに一時転用許可を受けた者が、当該指導に従わないときは、事務処理要領</w:t>
      </w:r>
      <w:r w:rsidR="009E6C57" w:rsidRPr="00E664A8">
        <w:rPr>
          <w:rFonts w:ascii="ＭＳ 明朝" w:hAnsi="ＭＳ 明朝" w:hint="eastAsia"/>
          <w:color w:val="000000" w:themeColor="text1"/>
          <w:sz w:val="24"/>
          <w:szCs w:val="24"/>
        </w:rPr>
        <w:lastRenderedPageBreak/>
        <w:t>別紙１の</w:t>
      </w:r>
      <w:r w:rsidRPr="00E664A8">
        <w:rPr>
          <w:rFonts w:ascii="ＭＳ 明朝" w:hAnsi="ＭＳ 明朝" w:hint="eastAsia"/>
          <w:color w:val="000000" w:themeColor="text1"/>
          <w:sz w:val="24"/>
          <w:szCs w:val="24"/>
        </w:rPr>
        <w:t>第４の６（１）イ(ｱ</w:t>
      </w:r>
      <w:r w:rsidRPr="00E664A8">
        <w:rPr>
          <w:rFonts w:ascii="ＭＳ 明朝" w:hAnsi="ＭＳ 明朝"/>
          <w:color w:val="000000" w:themeColor="text1"/>
          <w:sz w:val="24"/>
          <w:szCs w:val="24"/>
        </w:rPr>
        <w:t>)</w:t>
      </w:r>
      <w:r w:rsidRPr="00E664A8">
        <w:rPr>
          <w:rFonts w:ascii="ＭＳ 明朝" w:hAnsi="ＭＳ 明朝" w:hint="eastAsia"/>
          <w:color w:val="000000" w:themeColor="text1"/>
          <w:sz w:val="24"/>
          <w:szCs w:val="24"/>
        </w:rPr>
        <w:t>に基づき、勧告や法第51条第１項の規定による処分又は命令（以下「勧告等」という。）を行うことを検討するものとする。</w:t>
      </w:r>
    </w:p>
    <w:p w14:paraId="6BF6D75E" w14:textId="77777777" w:rsidR="004D6300" w:rsidRPr="00E664A8" w:rsidRDefault="003C4F1B"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 xml:space="preserve">4) </w:t>
      </w:r>
      <w:r w:rsidR="008668CC" w:rsidRPr="00E664A8">
        <w:rPr>
          <w:rFonts w:ascii="ＭＳ 明朝" w:hAnsi="ＭＳ 明朝" w:hint="eastAsia"/>
          <w:color w:val="000000" w:themeColor="text1"/>
          <w:sz w:val="24"/>
          <w:szCs w:val="24"/>
        </w:rPr>
        <w:t>農地転用許可権者は、一時転用許可を受けた者に対して勧告等を行った場合は、その内容を地方農政局長等に報告（指定市町村の長はその写しを都道府県知事に送付）し、当該報告を受けた地方農政局長及び内閣府沖縄総合事務局長は、農村振興局長に報告するものとする。</w:t>
      </w:r>
    </w:p>
    <w:p w14:paraId="400F43B0" w14:textId="3E808C1F" w:rsidR="003C4F1B" w:rsidRPr="00E664A8" w:rsidRDefault="0079533F" w:rsidP="004D6300">
      <w:pPr>
        <w:ind w:leftChars="200" w:left="420"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また</w:t>
      </w:r>
      <w:r w:rsidR="003C4F1B" w:rsidRPr="00E664A8">
        <w:rPr>
          <w:rFonts w:ascii="ＭＳ 明朝" w:hAnsi="ＭＳ 明朝" w:hint="eastAsia"/>
          <w:color w:val="000000" w:themeColor="text1"/>
          <w:sz w:val="24"/>
          <w:szCs w:val="24"/>
        </w:rPr>
        <w:t>、</w:t>
      </w:r>
      <w:bookmarkStart w:id="2" w:name="_Hlk158919354"/>
      <w:r w:rsidR="003C4F1B" w:rsidRPr="00E664A8">
        <w:rPr>
          <w:rFonts w:ascii="ＭＳ 明朝" w:hAnsi="ＭＳ 明朝" w:hint="eastAsia"/>
          <w:color w:val="000000" w:themeColor="text1"/>
          <w:sz w:val="24"/>
          <w:szCs w:val="24"/>
        </w:rPr>
        <w:t>当該事業が</w:t>
      </w:r>
      <w:r w:rsidR="00C76D38" w:rsidRPr="00E664A8">
        <w:rPr>
          <w:rFonts w:ascii="ＭＳ 明朝" w:hAnsi="ＭＳ 明朝" w:hint="eastAsia"/>
          <w:color w:val="000000" w:themeColor="text1"/>
          <w:sz w:val="24"/>
          <w:szCs w:val="24"/>
        </w:rPr>
        <w:t>再エネ特措法</w:t>
      </w:r>
      <w:r w:rsidR="003C4F1B" w:rsidRPr="00E664A8">
        <w:rPr>
          <w:rFonts w:ascii="ＭＳ 明朝" w:hAnsi="ＭＳ 明朝" w:hint="eastAsia"/>
          <w:color w:val="000000" w:themeColor="text1"/>
          <w:sz w:val="24"/>
          <w:szCs w:val="24"/>
        </w:rPr>
        <w:t>に基づく買取制度（F</w:t>
      </w:r>
      <w:r w:rsidR="003C4F1B" w:rsidRPr="00E664A8">
        <w:rPr>
          <w:rFonts w:ascii="ＭＳ 明朝" w:hAnsi="ＭＳ 明朝"/>
          <w:color w:val="000000" w:themeColor="text1"/>
          <w:sz w:val="24"/>
          <w:szCs w:val="24"/>
        </w:rPr>
        <w:t>IT</w:t>
      </w:r>
      <w:r w:rsidR="003C4F1B" w:rsidRPr="00E664A8">
        <w:rPr>
          <w:rFonts w:ascii="ＭＳ 明朝" w:hAnsi="ＭＳ 明朝" w:hint="eastAsia"/>
          <w:color w:val="000000" w:themeColor="text1"/>
          <w:sz w:val="24"/>
          <w:szCs w:val="24"/>
        </w:rPr>
        <w:t>）や補助金（F</w:t>
      </w:r>
      <w:r w:rsidR="003C4F1B" w:rsidRPr="00E664A8">
        <w:rPr>
          <w:rFonts w:ascii="ＭＳ 明朝" w:hAnsi="ＭＳ 明朝"/>
          <w:color w:val="000000" w:themeColor="text1"/>
          <w:sz w:val="24"/>
          <w:szCs w:val="24"/>
        </w:rPr>
        <w:t>IP</w:t>
      </w:r>
      <w:r w:rsidR="003C4F1B" w:rsidRPr="00E664A8">
        <w:rPr>
          <w:rFonts w:ascii="ＭＳ 明朝" w:hAnsi="ＭＳ 明朝" w:hint="eastAsia"/>
          <w:color w:val="000000" w:themeColor="text1"/>
          <w:sz w:val="24"/>
          <w:szCs w:val="24"/>
        </w:rPr>
        <w:t>）を活用するものである場合は、</w:t>
      </w:r>
      <w:bookmarkEnd w:id="2"/>
      <w:r w:rsidR="003C4F1B" w:rsidRPr="00E664A8">
        <w:rPr>
          <w:rFonts w:ascii="ＭＳ 明朝" w:hAnsi="ＭＳ 明朝" w:hint="eastAsia"/>
          <w:color w:val="000000" w:themeColor="text1"/>
          <w:sz w:val="24"/>
          <w:szCs w:val="24"/>
        </w:rPr>
        <w:t>当該勧告等を行った旨を、当該施設が所在する都道府県を所管する地方経済産業局に報告（別紙様式例第1</w:t>
      </w:r>
      <w:r w:rsidR="003C4F1B" w:rsidRPr="00E664A8">
        <w:rPr>
          <w:rFonts w:ascii="ＭＳ 明朝" w:hAnsi="ＭＳ 明朝"/>
          <w:color w:val="000000" w:themeColor="text1"/>
          <w:sz w:val="24"/>
          <w:szCs w:val="24"/>
        </w:rPr>
        <w:t>2</w:t>
      </w:r>
      <w:r w:rsidR="003C4F1B" w:rsidRPr="00E664A8">
        <w:rPr>
          <w:rFonts w:ascii="ＭＳ 明朝" w:hAnsi="ＭＳ 明朝" w:hint="eastAsia"/>
          <w:color w:val="000000" w:themeColor="text1"/>
          <w:sz w:val="24"/>
          <w:szCs w:val="24"/>
        </w:rPr>
        <w:t>号による通知又は再エネ特措法認定システム</w:t>
      </w:r>
      <w:r w:rsidR="00A56BE6" w:rsidRPr="00E664A8">
        <w:rPr>
          <w:rFonts w:ascii="ＭＳ 明朝" w:hAnsi="ＭＳ 明朝" w:hint="eastAsia"/>
          <w:color w:val="000000" w:themeColor="text1"/>
          <w:sz w:val="24"/>
          <w:szCs w:val="24"/>
        </w:rPr>
        <w:t>への</w:t>
      </w:r>
      <w:r w:rsidR="003C4F1B" w:rsidRPr="00E664A8">
        <w:rPr>
          <w:rFonts w:ascii="ＭＳ 明朝" w:hAnsi="ＭＳ 明朝" w:hint="eastAsia"/>
          <w:color w:val="000000" w:themeColor="text1"/>
          <w:sz w:val="24"/>
          <w:szCs w:val="24"/>
        </w:rPr>
        <w:t>措置内容</w:t>
      </w:r>
      <w:r w:rsidR="003A3ACB" w:rsidRPr="00E664A8">
        <w:rPr>
          <w:rFonts w:ascii="ＭＳ 明朝" w:hAnsi="ＭＳ 明朝" w:hint="eastAsia"/>
          <w:color w:val="000000" w:themeColor="text1"/>
          <w:sz w:val="24"/>
          <w:szCs w:val="24"/>
        </w:rPr>
        <w:t>の</w:t>
      </w:r>
      <w:r w:rsidR="003C4F1B" w:rsidRPr="00E664A8">
        <w:rPr>
          <w:rFonts w:ascii="ＭＳ 明朝" w:hAnsi="ＭＳ 明朝" w:hint="eastAsia"/>
          <w:color w:val="000000" w:themeColor="text1"/>
          <w:sz w:val="24"/>
          <w:szCs w:val="24"/>
        </w:rPr>
        <w:t>入力）すること。</w:t>
      </w:r>
    </w:p>
    <w:p w14:paraId="3A3F0A2B" w14:textId="51FDE2D2" w:rsidR="00172A92" w:rsidRPr="00E664A8" w:rsidRDefault="003C4F1B"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5</w:t>
      </w:r>
      <w:r w:rsidRPr="00E664A8">
        <w:rPr>
          <w:rFonts w:ascii="ＭＳ 明朝" w:hAnsi="ＭＳ 明朝" w:hint="eastAsia"/>
          <w:color w:val="000000" w:themeColor="text1"/>
          <w:sz w:val="24"/>
          <w:szCs w:val="24"/>
        </w:rPr>
        <w:t>)</w:t>
      </w:r>
      <w:r w:rsidR="008E5264" w:rsidRPr="00E664A8">
        <w:rPr>
          <w:rFonts w:ascii="ＭＳ 明朝" w:hAnsi="ＭＳ 明朝" w:hint="eastAsia"/>
          <w:color w:val="000000" w:themeColor="text1"/>
          <w:sz w:val="24"/>
          <w:szCs w:val="24"/>
        </w:rPr>
        <w:t xml:space="preserve"> </w:t>
      </w: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4</w:t>
      </w:r>
      <w:r w:rsidRPr="00E664A8">
        <w:rPr>
          <w:rFonts w:ascii="ＭＳ 明朝" w:hAnsi="ＭＳ 明朝" w:hint="eastAsia"/>
          <w:color w:val="000000" w:themeColor="text1"/>
          <w:sz w:val="24"/>
          <w:szCs w:val="24"/>
        </w:rPr>
        <w:t>)の</w:t>
      </w:r>
      <w:r w:rsidR="00D46ACE" w:rsidRPr="00E664A8">
        <w:rPr>
          <w:rFonts w:ascii="ＭＳ 明朝" w:hAnsi="ＭＳ 明朝" w:hint="eastAsia"/>
          <w:color w:val="000000" w:themeColor="text1"/>
          <w:sz w:val="24"/>
          <w:szCs w:val="24"/>
        </w:rPr>
        <w:t>報告</w:t>
      </w:r>
      <w:r w:rsidRPr="00E664A8">
        <w:rPr>
          <w:rFonts w:ascii="ＭＳ 明朝" w:hAnsi="ＭＳ 明朝" w:hint="eastAsia"/>
          <w:color w:val="000000" w:themeColor="text1"/>
          <w:sz w:val="24"/>
          <w:szCs w:val="24"/>
        </w:rPr>
        <w:t>を受けた農村振興局長は、営農型太陽光発電に係る違反状況集計表（別紙様式例第1</w:t>
      </w:r>
      <w:r w:rsidRPr="00E664A8">
        <w:rPr>
          <w:rFonts w:ascii="ＭＳ 明朝" w:hAnsi="ＭＳ 明朝"/>
          <w:color w:val="000000" w:themeColor="text1"/>
          <w:sz w:val="24"/>
          <w:szCs w:val="24"/>
        </w:rPr>
        <w:t>3</w:t>
      </w:r>
      <w:r w:rsidRPr="00E664A8">
        <w:rPr>
          <w:rFonts w:ascii="ＭＳ 明朝" w:hAnsi="ＭＳ 明朝" w:hint="eastAsia"/>
          <w:color w:val="000000" w:themeColor="text1"/>
          <w:sz w:val="24"/>
          <w:szCs w:val="24"/>
        </w:rPr>
        <w:t>号）にその内容を取りまとめ、その都度各</w:t>
      </w:r>
      <w:r w:rsidR="00172A92" w:rsidRPr="00E664A8">
        <w:rPr>
          <w:rFonts w:ascii="ＭＳ 明朝" w:hAnsi="ＭＳ 明朝" w:hint="eastAsia"/>
          <w:color w:val="000000" w:themeColor="text1"/>
          <w:sz w:val="24"/>
          <w:szCs w:val="24"/>
        </w:rPr>
        <w:t>地方公共団体と情報共有すること。</w:t>
      </w:r>
    </w:p>
    <w:p w14:paraId="1F75DCE8" w14:textId="05DD1C98" w:rsidR="00172A92" w:rsidRPr="00E664A8" w:rsidRDefault="00172A92" w:rsidP="006C6316">
      <w:pPr>
        <w:ind w:leftChars="100" w:left="45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6)</w:t>
      </w:r>
      <w:r w:rsidRPr="00E664A8">
        <w:rPr>
          <w:rFonts w:ascii="ＭＳ 明朝" w:hAnsi="ＭＳ 明朝" w:hint="eastAsia"/>
          <w:color w:val="000000" w:themeColor="text1"/>
          <w:sz w:val="24"/>
          <w:szCs w:val="24"/>
        </w:rPr>
        <w:t xml:space="preserve"> 農地転用許可権者は、</w:t>
      </w:r>
      <w:r w:rsidR="00D92980" w:rsidRPr="00E664A8">
        <w:rPr>
          <w:rFonts w:ascii="ＭＳ 明朝" w:hAnsi="ＭＳ 明朝" w:hint="eastAsia"/>
          <w:color w:val="000000" w:themeColor="text1"/>
          <w:sz w:val="24"/>
          <w:szCs w:val="24"/>
        </w:rPr>
        <w:t>営農の適切な継続のため</w:t>
      </w:r>
      <w:r w:rsidR="00374F2B" w:rsidRPr="00E664A8">
        <w:rPr>
          <w:rFonts w:ascii="ＭＳ 明朝" w:hAnsi="ＭＳ 明朝" w:hint="eastAsia"/>
          <w:color w:val="000000" w:themeColor="text1"/>
          <w:sz w:val="24"/>
          <w:szCs w:val="24"/>
        </w:rPr>
        <w:t>作物の変更</w:t>
      </w:r>
      <w:r w:rsidR="00E677F7" w:rsidRPr="00E664A8">
        <w:rPr>
          <w:rFonts w:ascii="ＭＳ 明朝" w:hAnsi="ＭＳ 明朝" w:hint="eastAsia"/>
          <w:color w:val="000000" w:themeColor="text1"/>
          <w:sz w:val="24"/>
          <w:szCs w:val="24"/>
        </w:rPr>
        <w:t>を行いたい旨の報告を受けた場合</w:t>
      </w:r>
      <w:r w:rsidR="00AF1A44" w:rsidRPr="00E664A8">
        <w:rPr>
          <w:rFonts w:ascii="ＭＳ 明朝" w:hAnsi="ＭＳ 明朝" w:hint="eastAsia"/>
          <w:color w:val="000000" w:themeColor="text1"/>
          <w:sz w:val="24"/>
          <w:szCs w:val="24"/>
        </w:rPr>
        <w:t>、</w:t>
      </w:r>
      <w:r w:rsidR="002B131F" w:rsidRPr="00E664A8">
        <w:rPr>
          <w:rFonts w:ascii="ＭＳ 明朝" w:hAnsi="ＭＳ 明朝" w:hint="eastAsia"/>
          <w:color w:val="000000" w:themeColor="text1"/>
          <w:sz w:val="24"/>
          <w:szCs w:val="24"/>
        </w:rPr>
        <w:t>営農型太陽光発電に係る事業を第三者に承継する旨の報告を受けた場合</w:t>
      </w:r>
      <w:r w:rsidR="003A3ACB" w:rsidRPr="00E664A8">
        <w:rPr>
          <w:rFonts w:ascii="ＭＳ 明朝" w:hAnsi="ＭＳ 明朝" w:hint="eastAsia"/>
          <w:color w:val="000000" w:themeColor="text1"/>
          <w:sz w:val="24"/>
          <w:szCs w:val="24"/>
        </w:rPr>
        <w:t>又は</w:t>
      </w:r>
      <w:r w:rsidR="00AF1A44" w:rsidRPr="00E664A8">
        <w:rPr>
          <w:rFonts w:ascii="ＭＳ 明朝" w:hAnsi="ＭＳ 明朝" w:hint="eastAsia"/>
          <w:color w:val="000000" w:themeColor="text1"/>
          <w:sz w:val="24"/>
          <w:szCs w:val="24"/>
        </w:rPr>
        <w:t>、</w:t>
      </w:r>
      <w:r w:rsidR="002B131F" w:rsidRPr="00E664A8">
        <w:rPr>
          <w:rFonts w:ascii="ＭＳ 明朝" w:hAnsi="ＭＳ 明朝" w:hint="eastAsia"/>
          <w:color w:val="000000" w:themeColor="text1"/>
          <w:sz w:val="24"/>
          <w:szCs w:val="24"/>
        </w:rPr>
        <w:t>営農型太陽光発電設備を改築する旨の報告を受けた場合</w:t>
      </w:r>
      <w:r w:rsidRPr="00E664A8">
        <w:rPr>
          <w:rFonts w:ascii="ＭＳ 明朝" w:hAnsi="ＭＳ 明朝" w:hint="eastAsia"/>
          <w:color w:val="000000" w:themeColor="text1"/>
          <w:sz w:val="24"/>
          <w:szCs w:val="24"/>
        </w:rPr>
        <w:t>において、</w:t>
      </w:r>
      <w:r w:rsidR="00BD347D" w:rsidRPr="00E664A8">
        <w:rPr>
          <w:rFonts w:ascii="ＭＳ 明朝" w:hAnsi="ＭＳ 明朝" w:hint="eastAsia"/>
          <w:color w:val="000000" w:themeColor="text1"/>
          <w:sz w:val="24"/>
          <w:szCs w:val="24"/>
        </w:rPr>
        <w:t>事情</w:t>
      </w:r>
      <w:r w:rsidRPr="00E664A8">
        <w:rPr>
          <w:rFonts w:ascii="ＭＳ 明朝" w:hAnsi="ＭＳ 明朝" w:hint="eastAsia"/>
          <w:color w:val="000000" w:themeColor="text1"/>
          <w:sz w:val="24"/>
          <w:szCs w:val="24"/>
        </w:rPr>
        <w:t>がやむを得ないと認められる場合は、</w:t>
      </w:r>
      <w:r w:rsidR="00C73385" w:rsidRPr="00E664A8">
        <w:rPr>
          <w:rFonts w:ascii="ＭＳ 明朝" w:hAnsi="ＭＳ 明朝" w:hint="eastAsia"/>
          <w:color w:val="000000" w:themeColor="text1"/>
          <w:sz w:val="24"/>
          <w:szCs w:val="24"/>
        </w:rPr>
        <w:t>事業計画の変更や</w:t>
      </w:r>
      <w:r w:rsidR="00235F8B" w:rsidRPr="00E664A8">
        <w:rPr>
          <w:rFonts w:ascii="ＭＳ 明朝" w:hAnsi="ＭＳ 明朝" w:hint="eastAsia"/>
          <w:color w:val="000000" w:themeColor="text1"/>
          <w:sz w:val="24"/>
          <w:szCs w:val="24"/>
        </w:rPr>
        <w:t>一時転用</w:t>
      </w:r>
      <w:r w:rsidR="00B03430" w:rsidRPr="00E664A8">
        <w:rPr>
          <w:rFonts w:ascii="ＭＳ 明朝" w:hAnsi="ＭＳ 明朝" w:hint="eastAsia"/>
          <w:color w:val="000000" w:themeColor="text1"/>
          <w:sz w:val="24"/>
          <w:szCs w:val="24"/>
        </w:rPr>
        <w:t>許可申請等、</w:t>
      </w:r>
      <w:r w:rsidR="00830FDE" w:rsidRPr="00E664A8">
        <w:rPr>
          <w:rFonts w:ascii="ＭＳ 明朝" w:hAnsi="ＭＳ 明朝" w:hint="eastAsia"/>
          <w:color w:val="000000" w:themeColor="text1"/>
          <w:sz w:val="24"/>
          <w:szCs w:val="24"/>
        </w:rPr>
        <w:t>必要な</w:t>
      </w:r>
      <w:r w:rsidRPr="00E664A8">
        <w:rPr>
          <w:rFonts w:ascii="ＭＳ 明朝" w:hAnsi="ＭＳ 明朝" w:hint="eastAsia"/>
          <w:color w:val="000000" w:themeColor="text1"/>
          <w:sz w:val="24"/>
          <w:szCs w:val="24"/>
        </w:rPr>
        <w:t>手続について指導を行うこと。</w:t>
      </w:r>
    </w:p>
    <w:p w14:paraId="07A86D20" w14:textId="07C4097D" w:rsidR="00172A92" w:rsidRPr="00E664A8" w:rsidRDefault="00172A92"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 xml:space="preserve">7) </w:t>
      </w:r>
      <w:r w:rsidRPr="00E664A8">
        <w:rPr>
          <w:rFonts w:ascii="ＭＳ 明朝" w:hAnsi="ＭＳ 明朝" w:hint="eastAsia"/>
          <w:color w:val="000000" w:themeColor="text1"/>
          <w:sz w:val="24"/>
          <w:szCs w:val="24"/>
        </w:rPr>
        <w:t>農地転用許可権者は、</w:t>
      </w:r>
      <w:r w:rsidRPr="00E664A8">
        <w:rPr>
          <w:rFonts w:ascii="ＭＳ 明朝" w:hAnsi="ＭＳ 明朝"/>
          <w:color w:val="000000" w:themeColor="text1"/>
          <w:sz w:val="24"/>
          <w:szCs w:val="24"/>
        </w:rPr>
        <w:t>(1)</w:t>
      </w:r>
      <w:r w:rsidRPr="00E664A8">
        <w:rPr>
          <w:rFonts w:ascii="ＭＳ 明朝" w:hAnsi="ＭＳ 明朝" w:hint="eastAsia"/>
          <w:color w:val="000000" w:themeColor="text1"/>
          <w:sz w:val="24"/>
          <w:szCs w:val="24"/>
        </w:rPr>
        <w:t>の</w:t>
      </w:r>
      <w:r w:rsidRPr="00E664A8">
        <w:rPr>
          <w:rFonts w:ascii="ＭＳ 明朝" w:hAnsi="ＭＳ 明朝"/>
          <w:color w:val="000000" w:themeColor="text1"/>
          <w:sz w:val="24"/>
          <w:szCs w:val="24"/>
        </w:rPr>
        <w:t>転用事業の進捗状況</w:t>
      </w:r>
      <w:r w:rsidRPr="00E664A8">
        <w:rPr>
          <w:rFonts w:ascii="ＭＳ 明朝" w:hAnsi="ＭＳ 明朝" w:hint="eastAsia"/>
          <w:color w:val="000000" w:themeColor="text1"/>
          <w:sz w:val="24"/>
          <w:szCs w:val="24"/>
        </w:rPr>
        <w:t>の確認等と</w:t>
      </w:r>
      <w:r w:rsidR="009E2FEC" w:rsidRPr="00E664A8">
        <w:rPr>
          <w:rFonts w:ascii="ＭＳ 明朝" w:hAnsi="ＭＳ 明朝" w:hint="eastAsia"/>
          <w:color w:val="000000" w:themeColor="text1"/>
          <w:sz w:val="24"/>
          <w:szCs w:val="24"/>
        </w:rPr>
        <w:t>併せて</w:t>
      </w:r>
      <w:r w:rsidRPr="00E664A8">
        <w:rPr>
          <w:rFonts w:ascii="ＭＳ 明朝" w:hAnsi="ＭＳ 明朝"/>
          <w:color w:val="000000" w:themeColor="text1"/>
          <w:sz w:val="24"/>
          <w:szCs w:val="24"/>
        </w:rPr>
        <w:t>、収支報告書と営農計画の収支の見込みを比較し、計画に沿った農業経営が行われているかを確認するものとする。</w:t>
      </w:r>
    </w:p>
    <w:p w14:paraId="636F2AFB" w14:textId="054FA53E" w:rsidR="00172A92" w:rsidRPr="00E664A8" w:rsidRDefault="00172A92" w:rsidP="00CA5E29">
      <w:pPr>
        <w:ind w:leftChars="200" w:left="420"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その際、営農型太陽光発電に係る売電の収益が、</w:t>
      </w:r>
      <w:bookmarkStart w:id="3" w:name="_Hlk161645252"/>
      <w:r w:rsidRPr="00E664A8">
        <w:rPr>
          <w:rFonts w:ascii="ＭＳ 明朝" w:hAnsi="ＭＳ 明朝" w:hint="eastAsia"/>
          <w:color w:val="000000" w:themeColor="text1"/>
          <w:sz w:val="24"/>
          <w:szCs w:val="24"/>
        </w:rPr>
        <w:t>営農者</w:t>
      </w:r>
      <w:bookmarkEnd w:id="3"/>
      <w:r w:rsidRPr="00E664A8">
        <w:rPr>
          <w:rFonts w:ascii="ＭＳ 明朝" w:hAnsi="ＭＳ 明朝" w:hint="eastAsia"/>
          <w:color w:val="000000" w:themeColor="text1"/>
          <w:sz w:val="24"/>
          <w:szCs w:val="24"/>
        </w:rPr>
        <w:t>の農業経営の維持発展に寄与し、もって地域の持続的な農業生産につながっているか否かについても検討するよう努めることとし、必要に応じて</w:t>
      </w:r>
      <w:r w:rsidR="0039055A" w:rsidRPr="00E664A8">
        <w:rPr>
          <w:rFonts w:ascii="ＭＳ 明朝" w:hAnsi="ＭＳ 明朝" w:hint="eastAsia"/>
          <w:color w:val="000000" w:themeColor="text1"/>
          <w:sz w:val="24"/>
          <w:szCs w:val="24"/>
        </w:rPr>
        <w:t>、</w:t>
      </w:r>
      <w:r w:rsidRPr="00E664A8">
        <w:rPr>
          <w:rFonts w:ascii="ＭＳ 明朝" w:hAnsi="ＭＳ 明朝" w:hint="eastAsia"/>
          <w:color w:val="000000" w:themeColor="text1"/>
          <w:sz w:val="24"/>
          <w:szCs w:val="24"/>
        </w:rPr>
        <w:t>設置者及び営農者と意見交換を行うことが望ましい。</w:t>
      </w:r>
    </w:p>
    <w:p w14:paraId="3AD0CE87" w14:textId="09E90B4F" w:rsidR="00172A92" w:rsidRPr="00E664A8" w:rsidRDefault="00172A92" w:rsidP="00CA5E29">
      <w:pPr>
        <w:ind w:leftChars="100" w:left="450" w:hangingChars="100" w:hanging="240"/>
        <w:jc w:val="left"/>
        <w:rPr>
          <w:rFonts w:ascii="ＭＳ 明朝" w:hAnsi="ＭＳ 明朝"/>
          <w:color w:val="000000" w:themeColor="text1"/>
          <w:sz w:val="24"/>
          <w:szCs w:val="24"/>
        </w:rPr>
      </w:pPr>
      <w:r w:rsidRPr="00E664A8">
        <w:rPr>
          <w:rFonts w:ascii="ＭＳ 明朝" w:hAnsi="ＭＳ 明朝"/>
          <w:color w:val="000000" w:themeColor="text1"/>
          <w:sz w:val="24"/>
          <w:szCs w:val="24"/>
        </w:rPr>
        <w:t>(</w:t>
      </w:r>
      <w:r w:rsidRPr="00E664A8">
        <w:rPr>
          <w:rFonts w:ascii="ＭＳ 明朝" w:hAnsi="ＭＳ 明朝" w:hint="eastAsia"/>
          <w:color w:val="000000" w:themeColor="text1"/>
          <w:sz w:val="24"/>
          <w:szCs w:val="24"/>
        </w:rPr>
        <w:t>8</w:t>
      </w:r>
      <w:r w:rsidRPr="00E664A8">
        <w:rPr>
          <w:rFonts w:ascii="ＭＳ 明朝" w:hAnsi="ＭＳ 明朝"/>
          <w:color w:val="000000" w:themeColor="text1"/>
          <w:sz w:val="24"/>
          <w:szCs w:val="24"/>
        </w:rPr>
        <w:t>) 農地転用許可権者は、(1)から(</w:t>
      </w:r>
      <w:r w:rsidR="008E1B81" w:rsidRPr="00E664A8">
        <w:rPr>
          <w:rFonts w:ascii="ＭＳ 明朝" w:hAnsi="ＭＳ 明朝"/>
          <w:color w:val="000000" w:themeColor="text1"/>
          <w:sz w:val="24"/>
          <w:szCs w:val="24"/>
        </w:rPr>
        <w:t>7</w:t>
      </w:r>
      <w:r w:rsidRPr="00E664A8">
        <w:rPr>
          <w:rFonts w:ascii="ＭＳ 明朝" w:hAnsi="ＭＳ 明朝"/>
          <w:color w:val="000000" w:themeColor="text1"/>
          <w:sz w:val="24"/>
          <w:szCs w:val="24"/>
        </w:rPr>
        <w:t>)</w:t>
      </w:r>
      <w:r w:rsidR="00B86EC2" w:rsidRPr="00E664A8">
        <w:rPr>
          <w:rFonts w:ascii="ＭＳ 明朝" w:hAnsi="ＭＳ 明朝" w:hint="eastAsia"/>
          <w:color w:val="000000" w:themeColor="text1"/>
          <w:sz w:val="24"/>
          <w:szCs w:val="24"/>
        </w:rPr>
        <w:t>まで</w:t>
      </w:r>
      <w:r w:rsidRPr="00E664A8">
        <w:rPr>
          <w:rFonts w:ascii="ＭＳ 明朝" w:hAnsi="ＭＳ 明朝"/>
          <w:color w:val="000000" w:themeColor="text1"/>
          <w:sz w:val="24"/>
          <w:szCs w:val="24"/>
        </w:rPr>
        <w:t>の事務を的確に行うため、営農型</w:t>
      </w:r>
      <w:r w:rsidRPr="00E664A8">
        <w:rPr>
          <w:rFonts w:ascii="ＭＳ 明朝" w:hAnsi="ＭＳ 明朝" w:hint="eastAsia"/>
          <w:color w:val="000000" w:themeColor="text1"/>
          <w:sz w:val="24"/>
          <w:szCs w:val="24"/>
        </w:rPr>
        <w:t>太陽光</w:t>
      </w:r>
      <w:r w:rsidRPr="00E664A8">
        <w:rPr>
          <w:rFonts w:ascii="ＭＳ 明朝" w:hAnsi="ＭＳ 明朝"/>
          <w:color w:val="000000" w:themeColor="text1"/>
          <w:sz w:val="24"/>
          <w:szCs w:val="24"/>
        </w:rPr>
        <w:t>発電設備の設置に関する情報を記録した台帳を作成及び保管するものとする（別紙様式例第</w:t>
      </w:r>
      <w:r w:rsidRPr="00E664A8">
        <w:rPr>
          <w:rFonts w:ascii="ＭＳ 明朝" w:hAnsi="ＭＳ 明朝" w:hint="eastAsia"/>
          <w:color w:val="000000" w:themeColor="text1"/>
          <w:sz w:val="24"/>
          <w:szCs w:val="24"/>
        </w:rPr>
        <w:t>1</w:t>
      </w:r>
      <w:r w:rsidRPr="00E664A8">
        <w:rPr>
          <w:rFonts w:ascii="ＭＳ 明朝" w:hAnsi="ＭＳ 明朝"/>
          <w:color w:val="000000" w:themeColor="text1"/>
          <w:sz w:val="24"/>
          <w:szCs w:val="24"/>
        </w:rPr>
        <w:t>4号）。</w:t>
      </w:r>
    </w:p>
    <w:p w14:paraId="778FE7BB" w14:textId="77777777" w:rsidR="00172A92" w:rsidRPr="00E664A8" w:rsidRDefault="00172A92" w:rsidP="00CA5E29">
      <w:pPr>
        <w:jc w:val="left"/>
        <w:rPr>
          <w:rFonts w:ascii="ＭＳ 明朝" w:hAnsi="ＭＳ 明朝"/>
          <w:color w:val="000000" w:themeColor="text1"/>
          <w:sz w:val="24"/>
          <w:szCs w:val="24"/>
        </w:rPr>
      </w:pPr>
    </w:p>
    <w:p w14:paraId="66B9F734" w14:textId="77777777" w:rsidR="00172A92" w:rsidRPr="00E664A8" w:rsidRDefault="00172A92" w:rsidP="00CA5E29">
      <w:pPr>
        <w:jc w:val="left"/>
        <w:rPr>
          <w:rFonts w:ascii="ＭＳ 明朝" w:hAnsi="ＭＳ 明朝"/>
          <w:color w:val="000000" w:themeColor="text1"/>
          <w:sz w:val="24"/>
          <w:szCs w:val="24"/>
        </w:rPr>
      </w:pPr>
      <w:r w:rsidRPr="00E664A8">
        <w:rPr>
          <w:rFonts w:ascii="ＭＳ 明朝" w:hAnsi="ＭＳ 明朝"/>
          <w:color w:val="000000" w:themeColor="text1"/>
          <w:sz w:val="24"/>
          <w:szCs w:val="24"/>
        </w:rPr>
        <w:t>５　一時転用許可の期間満了後における再許可</w:t>
      </w:r>
    </w:p>
    <w:p w14:paraId="074D72EA" w14:textId="77777777" w:rsidR="00172A92" w:rsidRPr="00E664A8" w:rsidRDefault="00172A92" w:rsidP="00CA5E29">
      <w:pPr>
        <w:ind w:leftChars="100" w:left="210" w:firstLineChars="100" w:firstLine="240"/>
        <w:jc w:val="left"/>
        <w:rPr>
          <w:rFonts w:ascii="ＭＳ 明朝" w:hAnsi="ＭＳ 明朝"/>
          <w:color w:val="000000" w:themeColor="text1"/>
          <w:sz w:val="24"/>
          <w:szCs w:val="24"/>
        </w:rPr>
      </w:pPr>
      <w:r w:rsidRPr="00E664A8">
        <w:rPr>
          <w:rFonts w:ascii="ＭＳ 明朝" w:hAnsi="ＭＳ 明朝"/>
          <w:color w:val="000000" w:themeColor="text1"/>
          <w:sz w:val="24"/>
          <w:szCs w:val="24"/>
        </w:rPr>
        <w:t>一時転用許可の期間が満了する場合には、農地転用許可権者は、２の手続に準じた手続により、再度一時転用許可を行うことができるものとする。この場合、それまでの転用期間における下部の農地での営農の状況を十分勘案して総合的に判断するものとする。</w:t>
      </w:r>
    </w:p>
    <w:p w14:paraId="413E3980" w14:textId="77777777" w:rsidR="00172A92" w:rsidRPr="00E664A8" w:rsidRDefault="00172A92" w:rsidP="00CA5E29">
      <w:pPr>
        <w:ind w:leftChars="100" w:left="210" w:firstLineChars="100" w:firstLine="240"/>
        <w:jc w:val="left"/>
        <w:rPr>
          <w:rFonts w:ascii="ＭＳ 明朝" w:hAnsi="ＭＳ 明朝"/>
          <w:color w:val="000000" w:themeColor="text1"/>
          <w:sz w:val="24"/>
          <w:szCs w:val="24"/>
        </w:rPr>
      </w:pPr>
      <w:r w:rsidRPr="00E664A8">
        <w:rPr>
          <w:rFonts w:ascii="ＭＳ 明朝" w:hAnsi="ＭＳ 明朝"/>
          <w:color w:val="000000" w:themeColor="text1"/>
          <w:sz w:val="24"/>
          <w:szCs w:val="24"/>
        </w:rPr>
        <w:t>なお、それまでの転用期間において、</w:t>
      </w:r>
      <w:r w:rsidRPr="00E664A8">
        <w:rPr>
          <w:rFonts w:ascii="ＭＳ 明朝" w:hAnsi="ＭＳ 明朝" w:hint="eastAsia"/>
          <w:color w:val="000000" w:themeColor="text1"/>
          <w:sz w:val="24"/>
          <w:szCs w:val="24"/>
        </w:rPr>
        <w:t>営農型太陽光</w:t>
      </w:r>
      <w:r w:rsidRPr="00E664A8">
        <w:rPr>
          <w:rFonts w:ascii="ＭＳ 明朝" w:hAnsi="ＭＳ 明朝"/>
          <w:color w:val="000000" w:themeColor="text1"/>
          <w:sz w:val="24"/>
          <w:szCs w:val="24"/>
        </w:rPr>
        <w:t>発電設備の設置が原因とはいえないやむを得ない事情により、下部の農地の利用の程度が著しく劣っていることや下部の農地において単収が減少していること等が見られる年がある場合には、その事情及びその他の年の営農の状況を十分勘案して判断するものとする。</w:t>
      </w:r>
    </w:p>
    <w:p w14:paraId="0B30A9B6" w14:textId="2A346484" w:rsidR="00172A92" w:rsidRPr="00E664A8" w:rsidRDefault="00172A92" w:rsidP="00CA5E29">
      <w:pPr>
        <w:ind w:leftChars="100" w:left="210"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また、当初許可において、遊休農地に該当するとして２の(2)のウの</w:t>
      </w:r>
      <w:r w:rsidR="009C3656" w:rsidRPr="00E664A8">
        <w:rPr>
          <w:rFonts w:ascii="ＭＳ 明朝" w:hAnsi="ＭＳ 明朝" w:hint="eastAsia"/>
          <w:color w:val="000000" w:themeColor="text1"/>
          <w:sz w:val="24"/>
          <w:szCs w:val="24"/>
        </w:rPr>
        <w:t>a</w:t>
      </w:r>
      <w:r w:rsidRPr="00E664A8">
        <w:rPr>
          <w:rFonts w:ascii="ＭＳ 明朝" w:hAnsi="ＭＳ 明朝" w:hint="eastAsia"/>
          <w:color w:val="000000" w:themeColor="text1"/>
          <w:sz w:val="24"/>
          <w:szCs w:val="24"/>
        </w:rPr>
        <w:t>の要件</w:t>
      </w:r>
      <w:r w:rsidRPr="00E664A8">
        <w:rPr>
          <w:rFonts w:ascii="ＭＳ 明朝" w:hAnsi="ＭＳ 明朝" w:hint="eastAsia"/>
          <w:color w:val="000000" w:themeColor="text1"/>
          <w:sz w:val="24"/>
          <w:szCs w:val="24"/>
        </w:rPr>
        <w:lastRenderedPageBreak/>
        <w:t>（同じ年の地域の平均的な単収と比較して２割以上減少しないこと）を適用しなかった場合においても、再許可時には遊休農地でなくなっていることから、当該要件が適用されることに留意する</w:t>
      </w:r>
      <w:r w:rsidR="00B86EC2" w:rsidRPr="00E664A8">
        <w:rPr>
          <w:rFonts w:ascii="ＭＳ 明朝" w:hAnsi="ＭＳ 明朝" w:hint="eastAsia"/>
          <w:color w:val="000000" w:themeColor="text1"/>
          <w:sz w:val="24"/>
          <w:szCs w:val="24"/>
        </w:rPr>
        <w:t>こと</w:t>
      </w:r>
      <w:r w:rsidRPr="00E664A8">
        <w:rPr>
          <w:rFonts w:ascii="ＭＳ 明朝" w:hAnsi="ＭＳ 明朝" w:hint="eastAsia"/>
          <w:color w:val="000000" w:themeColor="text1"/>
          <w:sz w:val="24"/>
          <w:szCs w:val="24"/>
        </w:rPr>
        <w:t>。</w:t>
      </w:r>
    </w:p>
    <w:p w14:paraId="64EB6629" w14:textId="77777777" w:rsidR="00172A92" w:rsidRPr="00E664A8" w:rsidRDefault="00172A92" w:rsidP="00CA5E29">
      <w:pPr>
        <w:jc w:val="left"/>
        <w:rPr>
          <w:rFonts w:ascii="ＭＳ 明朝" w:hAnsi="ＭＳ 明朝"/>
          <w:color w:val="000000" w:themeColor="text1"/>
          <w:sz w:val="24"/>
          <w:szCs w:val="24"/>
        </w:rPr>
      </w:pPr>
    </w:p>
    <w:p w14:paraId="35BB11D4" w14:textId="77777777" w:rsidR="00172A92" w:rsidRPr="00E664A8" w:rsidRDefault="00172A92" w:rsidP="00CA5E29">
      <w:pPr>
        <w:jc w:val="left"/>
        <w:rPr>
          <w:rFonts w:ascii="ＭＳ 明朝" w:hAnsi="ＭＳ 明朝"/>
          <w:color w:val="000000" w:themeColor="text1"/>
          <w:sz w:val="24"/>
          <w:szCs w:val="24"/>
        </w:rPr>
      </w:pPr>
      <w:r w:rsidRPr="00E664A8">
        <w:rPr>
          <w:rFonts w:ascii="ＭＳ 明朝" w:hAnsi="ＭＳ 明朝"/>
          <w:color w:val="000000" w:themeColor="text1"/>
          <w:sz w:val="24"/>
          <w:szCs w:val="24"/>
        </w:rPr>
        <w:t>６　その他</w:t>
      </w:r>
    </w:p>
    <w:p w14:paraId="4D32FCCC" w14:textId="7A9F2787" w:rsidR="003F026B" w:rsidRPr="00E664A8" w:rsidRDefault="00172A92" w:rsidP="00CA5E29">
      <w:pPr>
        <w:ind w:leftChars="180" w:left="618"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1)</w:t>
      </w:r>
      <w:r w:rsidR="00B9411C" w:rsidRPr="00E664A8">
        <w:rPr>
          <w:rFonts w:ascii="ＭＳ 明朝" w:hAnsi="ＭＳ 明朝" w:hint="eastAsia"/>
          <w:color w:val="000000" w:themeColor="text1"/>
          <w:sz w:val="24"/>
          <w:szCs w:val="24"/>
        </w:rPr>
        <w:t xml:space="preserve"> </w:t>
      </w:r>
      <w:r w:rsidRPr="00E664A8">
        <w:rPr>
          <w:rFonts w:ascii="ＭＳ 明朝" w:hAnsi="ＭＳ 明朝" w:hint="eastAsia"/>
          <w:color w:val="000000" w:themeColor="text1"/>
          <w:sz w:val="24"/>
          <w:szCs w:val="24"/>
        </w:rPr>
        <w:t>地方農政局等及び都道府県は、事業者からの営農型太陽光発電の</w:t>
      </w:r>
      <w:r w:rsidR="003F026B" w:rsidRPr="00E664A8">
        <w:rPr>
          <w:rFonts w:ascii="ＭＳ 明朝" w:hAnsi="ＭＳ 明朝" w:hint="eastAsia"/>
          <w:color w:val="000000" w:themeColor="text1"/>
          <w:sz w:val="24"/>
          <w:szCs w:val="24"/>
        </w:rPr>
        <w:t>実施に関する問合せや、地方公共団体からの許可基準の判断や是正指導に関する問合せに対応するため、相談窓口を設置する等相談体制の整備を図ること。</w:t>
      </w:r>
    </w:p>
    <w:p w14:paraId="3818FE05" w14:textId="20968A09" w:rsidR="003F026B" w:rsidRPr="00E664A8" w:rsidRDefault="003F026B" w:rsidP="00CA5E29">
      <w:pPr>
        <w:ind w:leftChars="184" w:left="626"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2)</w:t>
      </w:r>
      <w:r w:rsidR="00B9411C" w:rsidRPr="00E664A8">
        <w:rPr>
          <w:rFonts w:ascii="ＭＳ 明朝" w:hAnsi="ＭＳ 明朝" w:hint="eastAsia"/>
          <w:color w:val="000000" w:themeColor="text1"/>
          <w:sz w:val="24"/>
          <w:szCs w:val="24"/>
        </w:rPr>
        <w:t xml:space="preserve"> </w:t>
      </w:r>
      <w:r w:rsidRPr="00E664A8">
        <w:rPr>
          <w:rFonts w:ascii="ＭＳ 明朝" w:hAnsi="ＭＳ 明朝"/>
          <w:color w:val="000000" w:themeColor="text1"/>
          <w:sz w:val="24"/>
          <w:szCs w:val="24"/>
        </w:rPr>
        <w:t>農業委員会は、農地パトロール等の際に</w:t>
      </w:r>
      <w:r w:rsidRPr="00E664A8">
        <w:rPr>
          <w:rFonts w:ascii="ＭＳ 明朝" w:hAnsi="ＭＳ 明朝" w:hint="eastAsia"/>
          <w:color w:val="000000" w:themeColor="text1"/>
          <w:sz w:val="24"/>
          <w:szCs w:val="24"/>
        </w:rPr>
        <w:t>営農型太陽光</w:t>
      </w:r>
      <w:r w:rsidRPr="00E664A8">
        <w:rPr>
          <w:rFonts w:ascii="ＭＳ 明朝" w:hAnsi="ＭＳ 明朝"/>
          <w:color w:val="000000" w:themeColor="text1"/>
          <w:sz w:val="24"/>
          <w:szCs w:val="24"/>
        </w:rPr>
        <w:t>発電設備の設置に係る農地について定期的に農作物の生育状況等を確認し、営農の適切な継続が確保されていないと判断される場合には、必要な指導</w:t>
      </w:r>
      <w:r w:rsidR="007864EB" w:rsidRPr="00E664A8">
        <w:rPr>
          <w:rFonts w:ascii="ＭＳ 明朝" w:hAnsi="ＭＳ 明朝" w:hint="eastAsia"/>
          <w:color w:val="000000" w:themeColor="text1"/>
          <w:sz w:val="24"/>
          <w:szCs w:val="24"/>
        </w:rPr>
        <w:t>及び</w:t>
      </w:r>
      <w:r w:rsidRPr="00E664A8">
        <w:rPr>
          <w:rFonts w:ascii="ＭＳ 明朝" w:hAnsi="ＭＳ 明朝"/>
          <w:color w:val="000000" w:themeColor="text1"/>
          <w:sz w:val="24"/>
          <w:szCs w:val="24"/>
        </w:rPr>
        <w:t>助言を行うとともに、農地転用許可権者に報告する</w:t>
      </w:r>
      <w:r w:rsidR="007864EB" w:rsidRPr="00E664A8">
        <w:rPr>
          <w:rFonts w:ascii="ＭＳ 明朝" w:hAnsi="ＭＳ 明朝" w:hint="eastAsia"/>
          <w:color w:val="000000" w:themeColor="text1"/>
          <w:sz w:val="24"/>
          <w:szCs w:val="24"/>
        </w:rPr>
        <w:t>こと</w:t>
      </w:r>
      <w:r w:rsidRPr="00E664A8">
        <w:rPr>
          <w:rFonts w:ascii="ＭＳ 明朝" w:hAnsi="ＭＳ 明朝"/>
          <w:color w:val="000000" w:themeColor="text1"/>
          <w:sz w:val="24"/>
          <w:szCs w:val="24"/>
        </w:rPr>
        <w:t>。</w:t>
      </w:r>
    </w:p>
    <w:p w14:paraId="31D5CC7A" w14:textId="4A2D60D4" w:rsidR="003F026B" w:rsidRPr="00E664A8" w:rsidRDefault="003F026B" w:rsidP="00CA5E29">
      <w:pPr>
        <w:ind w:leftChars="284" w:left="596" w:firstLineChars="100" w:firstLine="240"/>
        <w:jc w:val="left"/>
        <w:rPr>
          <w:rFonts w:ascii="ＭＳ 明朝" w:hAnsi="ＭＳ 明朝"/>
          <w:color w:val="000000" w:themeColor="text1"/>
          <w:sz w:val="24"/>
          <w:szCs w:val="24"/>
        </w:rPr>
      </w:pPr>
      <w:r w:rsidRPr="00E664A8">
        <w:rPr>
          <w:rFonts w:ascii="ＭＳ 明朝" w:hAnsi="ＭＳ 明朝"/>
          <w:color w:val="000000" w:themeColor="text1"/>
          <w:sz w:val="24"/>
          <w:szCs w:val="24"/>
        </w:rPr>
        <w:t>また、農業委員会は、</w:t>
      </w:r>
      <w:r w:rsidRPr="00E664A8">
        <w:rPr>
          <w:rFonts w:ascii="ＭＳ 明朝" w:hAnsi="ＭＳ 明朝" w:hint="eastAsia"/>
          <w:color w:val="000000" w:themeColor="text1"/>
          <w:sz w:val="24"/>
          <w:szCs w:val="24"/>
        </w:rPr>
        <w:t>遊休</w:t>
      </w:r>
      <w:r w:rsidRPr="00E664A8">
        <w:rPr>
          <w:rFonts w:ascii="ＭＳ 明朝" w:hAnsi="ＭＳ 明朝"/>
          <w:color w:val="000000" w:themeColor="text1"/>
          <w:sz w:val="24"/>
          <w:szCs w:val="24"/>
        </w:rPr>
        <w:t>農地を再生利用する場合であって、法第30条の規定による利用状況調査の結果、下部の農地の全部又は一部に、法第32条第１項各号のいずれかに該当するものがあると認めたときは、速やかに農地転用許可権者に報告する</w:t>
      </w:r>
      <w:r w:rsidR="007864EB" w:rsidRPr="00E664A8">
        <w:rPr>
          <w:rFonts w:ascii="ＭＳ 明朝" w:hAnsi="ＭＳ 明朝" w:hint="eastAsia"/>
          <w:color w:val="000000" w:themeColor="text1"/>
          <w:sz w:val="24"/>
          <w:szCs w:val="24"/>
        </w:rPr>
        <w:t>こと</w:t>
      </w:r>
      <w:r w:rsidRPr="00E664A8">
        <w:rPr>
          <w:rFonts w:ascii="ＭＳ 明朝" w:hAnsi="ＭＳ 明朝"/>
          <w:color w:val="000000" w:themeColor="text1"/>
          <w:sz w:val="24"/>
          <w:szCs w:val="24"/>
        </w:rPr>
        <w:t>。</w:t>
      </w:r>
    </w:p>
    <w:p w14:paraId="048CDC8C" w14:textId="3B4499A4" w:rsidR="00A94C00" w:rsidRPr="00E664A8" w:rsidRDefault="0054687F" w:rsidP="00CA5E29">
      <w:pPr>
        <w:ind w:leftChars="284" w:left="596" w:firstLineChars="100" w:firstLine="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その他</w:t>
      </w:r>
      <w:r w:rsidR="00A94C00" w:rsidRPr="00E664A8">
        <w:rPr>
          <w:rFonts w:ascii="ＭＳ 明朝" w:hAnsi="ＭＳ 明朝" w:hint="eastAsia"/>
          <w:color w:val="000000" w:themeColor="text1"/>
          <w:sz w:val="24"/>
          <w:szCs w:val="24"/>
        </w:rPr>
        <w:t>、農業委員会は必要があると認めるときは</w:t>
      </w:r>
      <w:r w:rsidR="002B1441" w:rsidRPr="00E664A8">
        <w:rPr>
          <w:rFonts w:ascii="ＭＳ 明朝" w:hAnsi="ＭＳ 明朝" w:hint="eastAsia"/>
          <w:color w:val="000000" w:themeColor="text1"/>
          <w:sz w:val="24"/>
          <w:szCs w:val="24"/>
        </w:rPr>
        <w:t>、</w:t>
      </w:r>
      <w:r w:rsidR="00A94C00" w:rsidRPr="00E664A8">
        <w:rPr>
          <w:rFonts w:ascii="ＭＳ 明朝" w:hAnsi="ＭＳ 明朝" w:hint="eastAsia"/>
          <w:color w:val="000000" w:themeColor="text1"/>
          <w:sz w:val="24"/>
          <w:szCs w:val="24"/>
        </w:rPr>
        <w:t>法第</w:t>
      </w:r>
      <w:r w:rsidR="005B7E2F" w:rsidRPr="00E664A8">
        <w:rPr>
          <w:rFonts w:ascii="ＭＳ 明朝" w:hAnsi="ＭＳ 明朝" w:hint="eastAsia"/>
          <w:color w:val="000000" w:themeColor="text1"/>
          <w:sz w:val="24"/>
          <w:szCs w:val="24"/>
        </w:rPr>
        <w:t>5</w:t>
      </w:r>
      <w:r w:rsidR="005B7E2F" w:rsidRPr="00E664A8">
        <w:rPr>
          <w:rFonts w:ascii="ＭＳ 明朝" w:hAnsi="ＭＳ 明朝"/>
          <w:color w:val="000000" w:themeColor="text1"/>
          <w:sz w:val="24"/>
          <w:szCs w:val="24"/>
        </w:rPr>
        <w:t>2</w:t>
      </w:r>
      <w:r w:rsidR="00A94C00" w:rsidRPr="00E664A8">
        <w:rPr>
          <w:rFonts w:ascii="ＭＳ 明朝" w:hAnsi="ＭＳ 明朝" w:hint="eastAsia"/>
          <w:color w:val="000000" w:themeColor="text1"/>
          <w:sz w:val="24"/>
          <w:szCs w:val="24"/>
        </w:rPr>
        <w:t>条の４の規定に</w:t>
      </w:r>
      <w:r w:rsidR="00B15D9A" w:rsidRPr="00E664A8">
        <w:rPr>
          <w:rFonts w:ascii="ＭＳ 明朝" w:hAnsi="ＭＳ 明朝" w:hint="eastAsia"/>
          <w:color w:val="000000" w:themeColor="text1"/>
          <w:sz w:val="24"/>
          <w:szCs w:val="24"/>
        </w:rPr>
        <w:t>基づき、</w:t>
      </w:r>
      <w:r w:rsidR="00A94C00" w:rsidRPr="00E664A8">
        <w:rPr>
          <w:rFonts w:ascii="ＭＳ 明朝" w:hAnsi="ＭＳ 明朝" w:hint="eastAsia"/>
          <w:color w:val="000000" w:themeColor="text1"/>
          <w:sz w:val="24"/>
          <w:szCs w:val="24"/>
        </w:rPr>
        <w:t>農地転用許可権者に対し</w:t>
      </w:r>
      <w:r w:rsidR="00B15D9A" w:rsidRPr="00E664A8">
        <w:rPr>
          <w:rFonts w:ascii="ＭＳ 明朝" w:hAnsi="ＭＳ 明朝" w:hint="eastAsia"/>
          <w:color w:val="000000" w:themeColor="text1"/>
          <w:sz w:val="24"/>
          <w:szCs w:val="24"/>
        </w:rPr>
        <w:t>、</w:t>
      </w:r>
      <w:r w:rsidR="007864EB" w:rsidRPr="00E664A8">
        <w:rPr>
          <w:rFonts w:ascii="ＭＳ 明朝" w:hAnsi="ＭＳ 明朝" w:hint="eastAsia"/>
          <w:color w:val="000000" w:themeColor="text1"/>
          <w:sz w:val="24"/>
          <w:szCs w:val="24"/>
        </w:rPr>
        <w:t>勧告等その他</w:t>
      </w:r>
      <w:r w:rsidR="00A94C00" w:rsidRPr="00E664A8">
        <w:rPr>
          <w:rFonts w:ascii="ＭＳ 明朝" w:hAnsi="ＭＳ 明朝" w:hint="eastAsia"/>
          <w:color w:val="000000" w:themeColor="text1"/>
          <w:sz w:val="24"/>
          <w:szCs w:val="24"/>
        </w:rPr>
        <w:t>必要な措置を講ずべきことの要請を行うことが望ましい。</w:t>
      </w:r>
    </w:p>
    <w:p w14:paraId="721222CF" w14:textId="05027C54" w:rsidR="003F026B" w:rsidRPr="00E664A8" w:rsidRDefault="003F026B" w:rsidP="00CA5E29">
      <w:pPr>
        <w:ind w:leftChars="184" w:left="626"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3)</w:t>
      </w:r>
      <w:r w:rsidR="00B9411C" w:rsidRPr="00E664A8">
        <w:rPr>
          <w:rFonts w:ascii="ＭＳ 明朝" w:hAnsi="ＭＳ 明朝" w:hint="eastAsia"/>
          <w:color w:val="000000" w:themeColor="text1"/>
          <w:sz w:val="24"/>
          <w:szCs w:val="24"/>
        </w:rPr>
        <w:t xml:space="preserve"> </w:t>
      </w:r>
      <w:r w:rsidRPr="00E664A8">
        <w:rPr>
          <w:rFonts w:ascii="ＭＳ 明朝" w:hAnsi="ＭＳ 明朝"/>
          <w:color w:val="000000" w:themeColor="text1"/>
          <w:sz w:val="24"/>
          <w:szCs w:val="24"/>
        </w:rPr>
        <w:t>営農型</w:t>
      </w:r>
      <w:r w:rsidRPr="00E664A8">
        <w:rPr>
          <w:rFonts w:ascii="ＭＳ 明朝" w:hAnsi="ＭＳ 明朝" w:hint="eastAsia"/>
          <w:color w:val="000000" w:themeColor="text1"/>
          <w:sz w:val="24"/>
          <w:szCs w:val="24"/>
        </w:rPr>
        <w:t>太陽光</w:t>
      </w:r>
      <w:r w:rsidRPr="00E664A8">
        <w:rPr>
          <w:rFonts w:ascii="ＭＳ 明朝" w:hAnsi="ＭＳ 明朝"/>
          <w:color w:val="000000" w:themeColor="text1"/>
          <w:sz w:val="24"/>
          <w:szCs w:val="24"/>
        </w:rPr>
        <w:t>発電は、下部の農地において営農を継続しつつ、これに支障を与えないよう発電を行うものであり、</w:t>
      </w:r>
      <w:r w:rsidRPr="00E664A8">
        <w:rPr>
          <w:rFonts w:ascii="ＭＳ 明朝" w:hAnsi="ＭＳ 明朝" w:hint="eastAsia"/>
          <w:color w:val="000000" w:themeColor="text1"/>
          <w:sz w:val="24"/>
          <w:szCs w:val="24"/>
        </w:rPr>
        <w:t>営農型太陽光発電設備</w:t>
      </w:r>
      <w:r w:rsidRPr="00E664A8">
        <w:rPr>
          <w:rFonts w:ascii="ＭＳ 明朝" w:hAnsi="ＭＳ 明朝"/>
          <w:color w:val="000000" w:themeColor="text1"/>
          <w:sz w:val="24"/>
          <w:szCs w:val="24"/>
        </w:rPr>
        <w:t>の設置については農閑期に行うことが望ましい。</w:t>
      </w:r>
    </w:p>
    <w:p w14:paraId="3CCE4BC5" w14:textId="77777777" w:rsidR="003F026B" w:rsidRPr="00E664A8" w:rsidRDefault="003F026B" w:rsidP="00CA5E29">
      <w:pPr>
        <w:ind w:leftChars="284" w:left="596" w:firstLineChars="100" w:firstLine="240"/>
        <w:jc w:val="left"/>
        <w:rPr>
          <w:rFonts w:ascii="ＭＳ 明朝" w:hAnsi="ＭＳ 明朝"/>
          <w:color w:val="000000" w:themeColor="text1"/>
          <w:sz w:val="24"/>
          <w:szCs w:val="24"/>
        </w:rPr>
      </w:pPr>
      <w:r w:rsidRPr="00E664A8">
        <w:rPr>
          <w:rFonts w:ascii="ＭＳ 明朝" w:hAnsi="ＭＳ 明朝"/>
          <w:color w:val="000000" w:themeColor="text1"/>
          <w:sz w:val="24"/>
          <w:szCs w:val="24"/>
        </w:rPr>
        <w:t>また、良好な営農条件を備えた農地の農業上の効率的な利用を図る観点から、当該設備の設置を契機として農業収入が減少するような作物転換等をすることがないようにすることが望ましい。</w:t>
      </w:r>
    </w:p>
    <w:p w14:paraId="587CEBB8" w14:textId="5844ED21" w:rsidR="006501BD" w:rsidRPr="00E664A8" w:rsidRDefault="003F026B" w:rsidP="006501BD">
      <w:pPr>
        <w:ind w:leftChars="184" w:left="626" w:hangingChars="100" w:hanging="240"/>
        <w:jc w:val="left"/>
        <w:rPr>
          <w:rFonts w:ascii="ＭＳ 明朝" w:hAnsi="ＭＳ 明朝"/>
          <w:color w:val="000000" w:themeColor="text1"/>
          <w:sz w:val="24"/>
          <w:szCs w:val="24"/>
        </w:rPr>
      </w:pPr>
      <w:r w:rsidRPr="00E664A8">
        <w:rPr>
          <w:rFonts w:ascii="ＭＳ 明朝" w:hAnsi="ＭＳ 明朝" w:hint="eastAsia"/>
          <w:color w:val="000000" w:themeColor="text1"/>
          <w:sz w:val="24"/>
          <w:szCs w:val="24"/>
        </w:rPr>
        <w:t>(</w:t>
      </w:r>
      <w:r w:rsidRPr="00E664A8">
        <w:rPr>
          <w:rFonts w:ascii="ＭＳ 明朝" w:hAnsi="ＭＳ 明朝"/>
          <w:color w:val="000000" w:themeColor="text1"/>
          <w:sz w:val="24"/>
          <w:szCs w:val="24"/>
        </w:rPr>
        <w:t>4)</w:t>
      </w:r>
      <w:r w:rsidR="00B9411C" w:rsidRPr="00E664A8">
        <w:rPr>
          <w:rFonts w:ascii="ＭＳ 明朝" w:hAnsi="ＭＳ 明朝" w:hint="eastAsia"/>
          <w:color w:val="000000" w:themeColor="text1"/>
          <w:sz w:val="24"/>
          <w:szCs w:val="24"/>
        </w:rPr>
        <w:t xml:space="preserve"> </w:t>
      </w:r>
      <w:r w:rsidRPr="00E664A8">
        <w:rPr>
          <w:rFonts w:ascii="ＭＳ 明朝" w:hAnsi="ＭＳ 明朝"/>
          <w:color w:val="000000" w:themeColor="text1"/>
          <w:sz w:val="24"/>
          <w:szCs w:val="24"/>
        </w:rPr>
        <w:t>設置者と営農者が異なる場合には、支柱に係る一時転用許可と下部の農地に民法（明治29年法律第89号）第269条の２第１項の地上権又はこれと内容を同じくするその他の権利を設定するための法第３条第１項の許可を受けることが必要である</w:t>
      </w:r>
      <w:r w:rsidR="008F0188" w:rsidRPr="00E664A8">
        <w:rPr>
          <w:rFonts w:ascii="ＭＳ 明朝" w:hAnsi="ＭＳ 明朝" w:hint="eastAsia"/>
          <w:color w:val="000000" w:themeColor="text1"/>
          <w:sz w:val="24"/>
          <w:szCs w:val="24"/>
        </w:rPr>
        <w:t>。</w:t>
      </w:r>
    </w:p>
    <w:p w14:paraId="513DA60C" w14:textId="44632044" w:rsidR="003F026B" w:rsidRPr="00E664A8" w:rsidRDefault="003F026B" w:rsidP="006501BD">
      <w:pPr>
        <w:ind w:leftChars="284" w:left="596" w:firstLineChars="100" w:firstLine="240"/>
        <w:jc w:val="left"/>
        <w:rPr>
          <w:rFonts w:ascii="ＭＳ 明朝" w:hAnsi="ＭＳ 明朝"/>
          <w:color w:val="000000" w:themeColor="text1"/>
          <w:sz w:val="24"/>
          <w:szCs w:val="24"/>
        </w:rPr>
      </w:pPr>
      <w:r w:rsidRPr="00E664A8">
        <w:rPr>
          <w:rFonts w:ascii="ＭＳ 明朝" w:hAnsi="ＭＳ 明朝"/>
          <w:color w:val="000000" w:themeColor="text1"/>
          <w:sz w:val="24"/>
          <w:szCs w:val="24"/>
        </w:rPr>
        <w:t>この場合には、当該権利を設定する期間を支柱に係る一時転用期間と同じ期間とするとともに、一時転用許可と同時に当該権利を設定するものとする</w:t>
      </w:r>
      <w:r w:rsidR="0079382F" w:rsidRPr="00E664A8">
        <w:rPr>
          <w:rFonts w:ascii="ＭＳ 明朝" w:hAnsi="ＭＳ 明朝" w:hint="eastAsia"/>
          <w:color w:val="000000" w:themeColor="text1"/>
          <w:sz w:val="24"/>
          <w:szCs w:val="24"/>
        </w:rPr>
        <w:t>。</w:t>
      </w:r>
      <w:r w:rsidR="004713EC" w:rsidRPr="00E664A8">
        <w:rPr>
          <w:rFonts w:ascii="ＭＳ 明朝" w:hAnsi="ＭＳ 明朝" w:hint="eastAsia"/>
          <w:color w:val="000000" w:themeColor="text1"/>
          <w:sz w:val="24"/>
          <w:szCs w:val="24"/>
        </w:rPr>
        <w:t>（「営農型発電設備の設置についての農地法第</w:t>
      </w:r>
      <w:r w:rsidR="007864EB" w:rsidRPr="00E664A8">
        <w:rPr>
          <w:rFonts w:ascii="ＭＳ 明朝" w:hAnsi="ＭＳ 明朝" w:hint="eastAsia"/>
          <w:color w:val="000000" w:themeColor="text1"/>
          <w:sz w:val="24"/>
          <w:szCs w:val="24"/>
        </w:rPr>
        <w:t>３</w:t>
      </w:r>
      <w:r w:rsidR="004713EC" w:rsidRPr="00E664A8">
        <w:rPr>
          <w:rFonts w:ascii="ＭＳ 明朝" w:hAnsi="ＭＳ 明朝"/>
          <w:color w:val="000000" w:themeColor="text1"/>
          <w:sz w:val="24"/>
          <w:szCs w:val="24"/>
        </w:rPr>
        <w:t>条第</w:t>
      </w:r>
      <w:r w:rsidR="009529F7" w:rsidRPr="00E664A8">
        <w:rPr>
          <w:rFonts w:ascii="ＭＳ 明朝" w:hAnsi="ＭＳ 明朝" w:hint="eastAsia"/>
          <w:color w:val="000000" w:themeColor="text1"/>
          <w:sz w:val="24"/>
          <w:szCs w:val="24"/>
        </w:rPr>
        <w:t>１</w:t>
      </w:r>
      <w:r w:rsidR="004713EC" w:rsidRPr="00E664A8">
        <w:rPr>
          <w:rFonts w:ascii="ＭＳ 明朝" w:hAnsi="ＭＳ 明朝"/>
          <w:color w:val="000000" w:themeColor="text1"/>
          <w:sz w:val="24"/>
          <w:szCs w:val="24"/>
        </w:rPr>
        <w:t>項の許可の取扱いについて」（</w:t>
      </w:r>
      <w:r w:rsidR="009529F7" w:rsidRPr="00E664A8">
        <w:rPr>
          <w:rFonts w:ascii="ＭＳ 明朝" w:hAnsi="ＭＳ 明朝" w:hint="eastAsia"/>
          <w:color w:val="000000" w:themeColor="text1"/>
          <w:sz w:val="24"/>
          <w:szCs w:val="24"/>
        </w:rPr>
        <w:t>平成30年６月28日付け</w:t>
      </w:r>
      <w:r w:rsidR="004713EC" w:rsidRPr="00E664A8">
        <w:rPr>
          <w:rFonts w:ascii="ＭＳ 明朝" w:hAnsi="ＭＳ 明朝"/>
          <w:color w:val="000000" w:themeColor="text1"/>
          <w:sz w:val="24"/>
          <w:szCs w:val="24"/>
        </w:rPr>
        <w:t>30経営第823号農林水産省経営局農地政策課長通知）</w:t>
      </w:r>
      <w:r w:rsidR="004713EC" w:rsidRPr="00E664A8">
        <w:rPr>
          <w:rFonts w:ascii="ＭＳ 明朝" w:hAnsi="ＭＳ 明朝" w:hint="eastAsia"/>
          <w:color w:val="000000" w:themeColor="text1"/>
          <w:sz w:val="24"/>
          <w:szCs w:val="24"/>
        </w:rPr>
        <w:t>参照）</w:t>
      </w:r>
    </w:p>
    <w:p w14:paraId="4BEC7244" w14:textId="45180043" w:rsidR="00DB5AD3" w:rsidRPr="00CE00A2" w:rsidRDefault="00DB5AD3" w:rsidP="00CA5E29">
      <w:pPr>
        <w:ind w:firstLineChars="2" w:firstLine="5"/>
        <w:rPr>
          <w:rFonts w:ascii="ＭＳ 明朝" w:hAnsi="ＭＳ 明朝"/>
          <w:color w:val="000000" w:themeColor="text1"/>
          <w:sz w:val="24"/>
          <w:szCs w:val="24"/>
        </w:rPr>
      </w:pPr>
    </w:p>
    <w:p w14:paraId="50F0A05E" w14:textId="3A452366" w:rsidR="001E2F17" w:rsidRPr="00CE00A2" w:rsidRDefault="001E2F17">
      <w:pPr>
        <w:widowControl/>
        <w:jc w:val="left"/>
        <w:rPr>
          <w:rFonts w:ascii="ＭＳ 明朝" w:hAnsi="ＭＳ 明朝"/>
          <w:color w:val="000000" w:themeColor="text1"/>
          <w:sz w:val="24"/>
          <w:szCs w:val="24"/>
        </w:rPr>
      </w:pPr>
      <w:r w:rsidRPr="00CE00A2">
        <w:rPr>
          <w:rFonts w:ascii="ＭＳ 明朝" w:hAnsi="ＭＳ 明朝"/>
          <w:color w:val="000000" w:themeColor="text1"/>
          <w:sz w:val="24"/>
          <w:szCs w:val="24"/>
        </w:rPr>
        <w:br w:type="page"/>
      </w:r>
    </w:p>
    <w:p w14:paraId="096BC418" w14:textId="77777777" w:rsidR="001E2F17" w:rsidRPr="00CE00A2" w:rsidRDefault="001E2F17" w:rsidP="00CA5E29">
      <w:pPr>
        <w:ind w:firstLineChars="2" w:firstLine="5"/>
        <w:rPr>
          <w:rFonts w:ascii="ＭＳ 明朝" w:hAnsi="ＭＳ 明朝"/>
          <w:color w:val="000000" w:themeColor="text1"/>
          <w:sz w:val="24"/>
          <w:szCs w:val="24"/>
        </w:rPr>
      </w:pPr>
    </w:p>
    <w:p w14:paraId="17FCD37B" w14:textId="67F4DC25" w:rsidR="00DB5AD3" w:rsidRPr="00CE00A2" w:rsidRDefault="009609FC" w:rsidP="00CA5E29">
      <w:pPr>
        <w:ind w:firstLineChars="2" w:firstLine="5"/>
        <w:rPr>
          <w:rFonts w:ascii="ＭＳ 明朝" w:hAnsi="ＭＳ 明朝"/>
          <w:color w:val="000000" w:themeColor="text1"/>
          <w:sz w:val="24"/>
          <w:szCs w:val="24"/>
        </w:rPr>
      </w:pPr>
      <w:r w:rsidRPr="00CE00A2">
        <w:rPr>
          <w:rFonts w:ascii="ＭＳ 明朝" w:hAnsi="ＭＳ 明朝" w:hint="eastAsia"/>
          <w:color w:val="000000" w:themeColor="text1"/>
          <w:sz w:val="24"/>
          <w:szCs w:val="24"/>
        </w:rPr>
        <w:t>別表</w:t>
      </w:r>
    </w:p>
    <w:tbl>
      <w:tblPr>
        <w:tblStyle w:val="af"/>
        <w:tblW w:w="0" w:type="auto"/>
        <w:tblLook w:val="04A0" w:firstRow="1" w:lastRow="0" w:firstColumn="1" w:lastColumn="0" w:noHBand="0" w:noVBand="1"/>
      </w:tblPr>
      <w:tblGrid>
        <w:gridCol w:w="7792"/>
        <w:gridCol w:w="1268"/>
      </w:tblGrid>
      <w:tr w:rsidR="00B5057C" w:rsidRPr="00CE00A2" w14:paraId="615C71C6" w14:textId="77777777" w:rsidTr="001E2F17">
        <w:trPr>
          <w:trHeight w:val="533"/>
        </w:trPr>
        <w:tc>
          <w:tcPr>
            <w:tcW w:w="7792" w:type="dxa"/>
            <w:vAlign w:val="center"/>
          </w:tcPr>
          <w:p w14:paraId="15289394" w14:textId="4FC79DF7" w:rsidR="00B5057C" w:rsidRPr="00CE00A2" w:rsidRDefault="009609FC" w:rsidP="00B86DE4">
            <w:pPr>
              <w:jc w:val="center"/>
              <w:rPr>
                <w:rFonts w:ascii="ＭＳ 明朝" w:hAnsi="ＭＳ 明朝"/>
                <w:color w:val="000000" w:themeColor="text1"/>
                <w:sz w:val="24"/>
                <w:szCs w:val="24"/>
              </w:rPr>
            </w:pPr>
            <w:r w:rsidRPr="00CE00A2">
              <w:rPr>
                <w:rFonts w:ascii="ＭＳ 明朝" w:hAnsi="ＭＳ 明朝" w:hint="eastAsia"/>
                <w:color w:val="000000" w:themeColor="text1"/>
                <w:sz w:val="24"/>
                <w:szCs w:val="24"/>
              </w:rPr>
              <w:t>区分</w:t>
            </w:r>
          </w:p>
        </w:tc>
        <w:tc>
          <w:tcPr>
            <w:tcW w:w="1268" w:type="dxa"/>
            <w:vAlign w:val="center"/>
          </w:tcPr>
          <w:p w14:paraId="50B24060" w14:textId="53BFFF66" w:rsidR="00B5057C" w:rsidRPr="00CE00A2" w:rsidRDefault="009609FC" w:rsidP="00B86DE4">
            <w:pPr>
              <w:jc w:val="center"/>
              <w:rPr>
                <w:rFonts w:ascii="ＭＳ 明朝" w:hAnsi="ＭＳ 明朝"/>
                <w:color w:val="000000" w:themeColor="text1"/>
                <w:sz w:val="24"/>
                <w:szCs w:val="24"/>
              </w:rPr>
            </w:pPr>
            <w:r w:rsidRPr="00CE00A2">
              <w:rPr>
                <w:rFonts w:ascii="ＭＳ 明朝" w:hAnsi="ＭＳ 明朝" w:hint="eastAsia"/>
                <w:color w:val="000000" w:themeColor="text1"/>
                <w:sz w:val="24"/>
                <w:szCs w:val="24"/>
              </w:rPr>
              <w:t>期間</w:t>
            </w:r>
          </w:p>
        </w:tc>
      </w:tr>
      <w:tr w:rsidR="00E4099A" w:rsidRPr="00E4099A" w14:paraId="7BB9E591" w14:textId="77777777" w:rsidTr="001E2F17">
        <w:trPr>
          <w:trHeight w:val="4538"/>
        </w:trPr>
        <w:tc>
          <w:tcPr>
            <w:tcW w:w="7792" w:type="dxa"/>
          </w:tcPr>
          <w:p w14:paraId="78A35446" w14:textId="77777777" w:rsidR="00E4099A" w:rsidRPr="00CE00A2" w:rsidRDefault="00E4099A" w:rsidP="00E4099A">
            <w:pPr>
              <w:ind w:left="360" w:hangingChars="150" w:hanging="360"/>
              <w:rPr>
                <w:rFonts w:ascii="ＭＳ 明朝" w:hAnsi="ＭＳ 明朝"/>
                <w:sz w:val="24"/>
                <w:szCs w:val="24"/>
              </w:rPr>
            </w:pPr>
            <w:r w:rsidRPr="00CE00A2">
              <w:rPr>
                <w:rFonts w:ascii="ＭＳ 明朝" w:hAnsi="ＭＳ 明朝" w:hint="eastAsia"/>
                <w:sz w:val="24"/>
                <w:szCs w:val="24"/>
              </w:rPr>
              <w:t>(1</w:t>
            </w:r>
            <w:r w:rsidRPr="00CE00A2">
              <w:rPr>
                <w:rFonts w:ascii="ＭＳ 明朝" w:hAnsi="ＭＳ 明朝"/>
                <w:sz w:val="24"/>
                <w:szCs w:val="24"/>
              </w:rPr>
              <w:t>)</w:t>
            </w:r>
            <w:r w:rsidRPr="00CE00A2">
              <w:rPr>
                <w:rFonts w:ascii="ＭＳ 明朝" w:hAnsi="ＭＳ 明朝" w:hint="eastAsia"/>
                <w:sz w:val="24"/>
                <w:szCs w:val="24"/>
              </w:rPr>
              <w:t xml:space="preserve">　</w:t>
            </w:r>
            <w:r w:rsidRPr="00CE00A2">
              <w:rPr>
                <w:rFonts w:hint="eastAsia"/>
                <w:sz w:val="24"/>
                <w:szCs w:val="24"/>
              </w:rPr>
              <w:t xml:space="preserve"> </w:t>
            </w:r>
            <w:r w:rsidRPr="00CE00A2">
              <w:rPr>
                <w:rFonts w:ascii="ＭＳ 明朝" w:hAnsi="ＭＳ 明朝" w:hint="eastAsia"/>
                <w:sz w:val="24"/>
                <w:szCs w:val="24"/>
              </w:rPr>
              <w:t>担い手が、自ら所有する農地又は賃借権その他の使用及び収益を目的とする権利を有する農地等を利用する場合</w:t>
            </w:r>
          </w:p>
          <w:p w14:paraId="2CE4F592" w14:textId="69F52861" w:rsidR="00E4099A" w:rsidRPr="00CE00A2" w:rsidRDefault="00E4099A" w:rsidP="00E4099A">
            <w:pPr>
              <w:ind w:leftChars="150" w:left="315"/>
              <w:rPr>
                <w:rFonts w:ascii="ＭＳ 明朝" w:hAnsi="ＭＳ 明朝"/>
                <w:sz w:val="24"/>
                <w:szCs w:val="24"/>
              </w:rPr>
            </w:pPr>
            <w:r w:rsidRPr="00CE00A2">
              <w:rPr>
                <w:rFonts w:ascii="ＭＳ 明朝" w:hAnsi="ＭＳ 明朝" w:hint="eastAsia"/>
                <w:sz w:val="24"/>
                <w:szCs w:val="24"/>
              </w:rPr>
              <w:t xml:space="preserve">　この場合の担い手とは、食料・農業・農村基本計画（</w:t>
            </w:r>
            <w:r w:rsidR="00F85827" w:rsidRPr="00CE00A2">
              <w:rPr>
                <w:rFonts w:ascii="ＭＳ 明朝" w:hAnsi="ＭＳ 明朝" w:hint="eastAsia"/>
                <w:sz w:val="24"/>
                <w:szCs w:val="24"/>
              </w:rPr>
              <w:t>令和２</w:t>
            </w:r>
            <w:r w:rsidRPr="00CE00A2">
              <w:rPr>
                <w:rFonts w:ascii="ＭＳ 明朝" w:hAnsi="ＭＳ 明朝"/>
                <w:sz w:val="24"/>
                <w:szCs w:val="24"/>
              </w:rPr>
              <w:t>年３月31日閣議決定）の第３の２に掲げる次の者をいう。</w:t>
            </w:r>
          </w:p>
          <w:p w14:paraId="66ADAA7E" w14:textId="77777777" w:rsidR="00E4099A" w:rsidRPr="00CE00A2" w:rsidRDefault="00E4099A" w:rsidP="00E4099A">
            <w:pPr>
              <w:ind w:leftChars="150" w:left="478" w:hangingChars="68" w:hanging="163"/>
              <w:rPr>
                <w:rFonts w:ascii="ＭＳ 明朝" w:hAnsi="ＭＳ 明朝"/>
                <w:sz w:val="24"/>
                <w:szCs w:val="24"/>
              </w:rPr>
            </w:pPr>
            <w:r w:rsidRPr="00CE00A2">
              <w:rPr>
                <w:rFonts w:ascii="ＭＳ 明朝" w:hAnsi="ＭＳ 明朝" w:hint="eastAsia"/>
                <w:sz w:val="24"/>
                <w:szCs w:val="24"/>
              </w:rPr>
              <w:t>ア　効率的かつ安定的な農業経営（主たる従事者が他産業従事者と同等の年間労働時間で地域における他産業従事者とそん色ない水準の生涯所得を確保し得る経営）</w:t>
            </w:r>
          </w:p>
          <w:p w14:paraId="2F72966A" w14:textId="77777777" w:rsidR="00E4099A" w:rsidRPr="00CE00A2" w:rsidRDefault="00E4099A" w:rsidP="00E4099A">
            <w:pPr>
              <w:ind w:leftChars="150" w:left="478" w:hangingChars="68" w:hanging="163"/>
              <w:rPr>
                <w:rFonts w:ascii="ＭＳ 明朝" w:hAnsi="ＭＳ 明朝"/>
                <w:sz w:val="24"/>
                <w:szCs w:val="24"/>
              </w:rPr>
            </w:pPr>
            <w:r w:rsidRPr="00CE00A2">
              <w:rPr>
                <w:rFonts w:ascii="ＭＳ 明朝" w:hAnsi="ＭＳ 明朝" w:hint="eastAsia"/>
                <w:sz w:val="24"/>
                <w:szCs w:val="24"/>
              </w:rPr>
              <w:t>イ　認定農業者（農業経営基盤強化促進法（昭和</w:t>
            </w:r>
            <w:r w:rsidRPr="00CE00A2">
              <w:rPr>
                <w:rFonts w:ascii="ＭＳ 明朝" w:hAnsi="ＭＳ 明朝"/>
                <w:sz w:val="24"/>
                <w:szCs w:val="24"/>
              </w:rPr>
              <w:t>55年法律第65号）第12条第1項に規定する農業経営改善計画の認定を受けた者）</w:t>
            </w:r>
          </w:p>
          <w:p w14:paraId="5A0136E6" w14:textId="77777777" w:rsidR="00E4099A" w:rsidRPr="00CE00A2" w:rsidRDefault="00E4099A" w:rsidP="00E4099A">
            <w:pPr>
              <w:ind w:leftChars="150" w:left="478" w:hangingChars="68" w:hanging="163"/>
              <w:rPr>
                <w:rFonts w:ascii="ＭＳ 明朝" w:hAnsi="ＭＳ 明朝"/>
                <w:sz w:val="24"/>
                <w:szCs w:val="24"/>
              </w:rPr>
            </w:pPr>
            <w:r w:rsidRPr="00CE00A2">
              <w:rPr>
                <w:rFonts w:ascii="ＭＳ 明朝" w:hAnsi="ＭＳ 明朝" w:hint="eastAsia"/>
                <w:sz w:val="24"/>
                <w:szCs w:val="24"/>
              </w:rPr>
              <w:t>ウ　認定新規就農者（農業経営基盤強化促進法第</w:t>
            </w:r>
            <w:r w:rsidRPr="00CE00A2">
              <w:rPr>
                <w:rFonts w:ascii="ＭＳ 明朝" w:hAnsi="ＭＳ 明朝"/>
                <w:sz w:val="24"/>
                <w:szCs w:val="24"/>
              </w:rPr>
              <w:t>14条の４第１項に規定する青年等就農計画の認定を受けた者）</w:t>
            </w:r>
          </w:p>
          <w:p w14:paraId="32859D09" w14:textId="7BA3FFF3" w:rsidR="00E4099A" w:rsidRPr="00CE00A2" w:rsidRDefault="00E4099A" w:rsidP="00B86DE4">
            <w:pPr>
              <w:ind w:firstLineChars="150" w:firstLine="360"/>
              <w:rPr>
                <w:rFonts w:ascii="ＭＳ 明朝" w:hAnsi="ＭＳ 明朝"/>
                <w:color w:val="000000" w:themeColor="text1"/>
                <w:sz w:val="24"/>
                <w:szCs w:val="24"/>
              </w:rPr>
            </w:pPr>
            <w:r w:rsidRPr="00CE00A2">
              <w:rPr>
                <w:rFonts w:ascii="ＭＳ 明朝" w:hAnsi="ＭＳ 明朝" w:hint="eastAsia"/>
                <w:sz w:val="24"/>
                <w:szCs w:val="24"/>
              </w:rPr>
              <w:t>エ　将来法人化して認定農業者になることが見込まれる集落営農</w:t>
            </w:r>
          </w:p>
        </w:tc>
        <w:tc>
          <w:tcPr>
            <w:tcW w:w="1268" w:type="dxa"/>
            <w:vMerge w:val="restart"/>
          </w:tcPr>
          <w:p w14:paraId="4AE62F85" w14:textId="38AA0653" w:rsidR="00E4099A" w:rsidRPr="00E4099A" w:rsidRDefault="00E4099A" w:rsidP="00CA5E29">
            <w:pPr>
              <w:rPr>
                <w:rFonts w:ascii="ＭＳ 明朝" w:hAnsi="ＭＳ 明朝"/>
                <w:color w:val="000000" w:themeColor="text1"/>
                <w:sz w:val="24"/>
                <w:szCs w:val="24"/>
              </w:rPr>
            </w:pPr>
            <w:r w:rsidRPr="00CE00A2">
              <w:rPr>
                <w:rFonts w:ascii="ＭＳ 明朝" w:hAnsi="ＭＳ 明朝" w:hint="eastAsia"/>
                <w:color w:val="000000" w:themeColor="text1"/>
                <w:sz w:val="24"/>
                <w:szCs w:val="24"/>
              </w:rPr>
              <w:t>10年以内</w:t>
            </w:r>
          </w:p>
        </w:tc>
      </w:tr>
      <w:tr w:rsidR="00E4099A" w:rsidRPr="00E4099A" w14:paraId="40702F70" w14:textId="77777777" w:rsidTr="001E2F17">
        <w:trPr>
          <w:trHeight w:val="2405"/>
        </w:trPr>
        <w:tc>
          <w:tcPr>
            <w:tcW w:w="7792" w:type="dxa"/>
          </w:tcPr>
          <w:p w14:paraId="25A8ED3B" w14:textId="28ACDEE9" w:rsidR="00E4099A" w:rsidRPr="00E4099A" w:rsidRDefault="00E4099A" w:rsidP="00B86DE4">
            <w:pPr>
              <w:ind w:left="360" w:hangingChars="150" w:hanging="360"/>
              <w:jc w:val="left"/>
              <w:rPr>
                <w:rFonts w:ascii="ＭＳ 明朝" w:hAnsi="ＭＳ 明朝"/>
                <w:color w:val="000000" w:themeColor="text1"/>
                <w:sz w:val="24"/>
                <w:szCs w:val="24"/>
              </w:rPr>
            </w:pPr>
            <w:r w:rsidRPr="00E4099A">
              <w:rPr>
                <w:rFonts w:ascii="ＭＳ 明朝" w:hAnsi="ＭＳ 明朝" w:hint="eastAsia"/>
                <w:sz w:val="24"/>
                <w:szCs w:val="24"/>
              </w:rPr>
              <w:t>(2</w:t>
            </w:r>
            <w:r w:rsidRPr="00E4099A">
              <w:rPr>
                <w:rFonts w:ascii="ＭＳ 明朝" w:hAnsi="ＭＳ 明朝"/>
                <w:sz w:val="24"/>
                <w:szCs w:val="24"/>
              </w:rPr>
              <w:t>）</w:t>
            </w:r>
            <w:r w:rsidRPr="00E4099A">
              <w:rPr>
                <w:rFonts w:ascii="ＭＳ 明朝" w:hAnsi="ＭＳ 明朝" w:hint="eastAsia"/>
                <w:sz w:val="24"/>
                <w:szCs w:val="24"/>
              </w:rPr>
              <w:t xml:space="preserve"> </w:t>
            </w:r>
            <w:r w:rsidRPr="00510D2F">
              <w:rPr>
                <w:rFonts w:ascii="ＭＳ 明朝" w:hAnsi="ＭＳ 明朝" w:hint="eastAsia"/>
                <w:color w:val="000000" w:themeColor="text1"/>
                <w:sz w:val="24"/>
                <w:szCs w:val="24"/>
              </w:rPr>
              <w:t>遊休農地（運用通知第３の１の(</w:t>
            </w:r>
            <w:r w:rsidRPr="00510D2F">
              <w:rPr>
                <w:rFonts w:ascii="ＭＳ 明朝" w:hAnsi="ＭＳ 明朝"/>
                <w:color w:val="000000" w:themeColor="text1"/>
                <w:sz w:val="24"/>
                <w:szCs w:val="24"/>
              </w:rPr>
              <w:t>3)</w:t>
            </w:r>
            <w:r w:rsidRPr="00510D2F">
              <w:rPr>
                <w:rFonts w:ascii="ＭＳ 明朝" w:hAnsi="ＭＳ 明朝" w:hint="eastAsia"/>
                <w:color w:val="000000" w:themeColor="text1"/>
                <w:sz w:val="24"/>
                <w:szCs w:val="24"/>
              </w:rPr>
              <w:t>のアに該当すると判定された遊休農地をいう。以下同じ。）を再生利用する場合（同一の事業につき遊休農地と遊休農地以外の農地とを利用する場合において、これらのうち、遊休農地の面積が過半を占めており、遊休農地と遊休</w:t>
            </w:r>
            <w:r w:rsidRPr="00E4099A">
              <w:rPr>
                <w:rFonts w:ascii="ＭＳ 明朝" w:hAnsi="ＭＳ 明朝" w:hint="eastAsia"/>
                <w:sz w:val="24"/>
                <w:szCs w:val="24"/>
              </w:rPr>
              <w:t>農地以外の農地とが連</w:t>
            </w:r>
            <w:r w:rsidR="000C3EF5">
              <w:rPr>
                <w:rFonts w:ascii="ＭＳ 明朝" w:hAnsi="ＭＳ 明朝" w:hint="eastAsia"/>
                <w:sz w:val="24"/>
                <w:szCs w:val="24"/>
              </w:rPr>
              <w:t>たん</w:t>
            </w:r>
            <w:r w:rsidRPr="00E4099A">
              <w:rPr>
                <w:rFonts w:ascii="ＭＳ 明朝" w:hAnsi="ＭＳ 明朝" w:hint="eastAsia"/>
                <w:sz w:val="24"/>
                <w:szCs w:val="24"/>
              </w:rPr>
              <w:t>し、これらが一段のまとまりを有する場合を含む。）</w:t>
            </w:r>
          </w:p>
        </w:tc>
        <w:tc>
          <w:tcPr>
            <w:tcW w:w="1268" w:type="dxa"/>
            <w:vMerge/>
          </w:tcPr>
          <w:p w14:paraId="5CA1A628" w14:textId="77777777" w:rsidR="00E4099A" w:rsidRPr="00E4099A" w:rsidRDefault="00E4099A" w:rsidP="00CA5E29">
            <w:pPr>
              <w:rPr>
                <w:rFonts w:ascii="ＭＳ 明朝" w:hAnsi="ＭＳ 明朝"/>
                <w:color w:val="000000" w:themeColor="text1"/>
                <w:sz w:val="24"/>
                <w:szCs w:val="24"/>
              </w:rPr>
            </w:pPr>
          </w:p>
        </w:tc>
      </w:tr>
      <w:tr w:rsidR="00E4099A" w:rsidRPr="00E4099A" w14:paraId="59B71BFD" w14:textId="77777777" w:rsidTr="001E2F17">
        <w:trPr>
          <w:trHeight w:val="1264"/>
        </w:trPr>
        <w:tc>
          <w:tcPr>
            <w:tcW w:w="7792" w:type="dxa"/>
          </w:tcPr>
          <w:p w14:paraId="2AD8AC89" w14:textId="2149C922" w:rsidR="00E4099A" w:rsidRPr="00E4099A" w:rsidRDefault="00E4099A" w:rsidP="00B86DE4">
            <w:pPr>
              <w:ind w:left="240" w:hangingChars="100" w:hanging="240"/>
              <w:rPr>
                <w:rFonts w:ascii="ＭＳ 明朝" w:hAnsi="ＭＳ 明朝"/>
                <w:color w:val="000000" w:themeColor="text1"/>
                <w:sz w:val="24"/>
                <w:szCs w:val="24"/>
              </w:rPr>
            </w:pPr>
            <w:r w:rsidRPr="00E4099A">
              <w:rPr>
                <w:rFonts w:ascii="ＭＳ 明朝" w:hAnsi="ＭＳ 明朝" w:hint="eastAsia"/>
                <w:sz w:val="24"/>
                <w:szCs w:val="24"/>
              </w:rPr>
              <w:t>(</w:t>
            </w:r>
            <w:r w:rsidRPr="00E4099A">
              <w:rPr>
                <w:rFonts w:ascii="ＭＳ 明朝" w:hAnsi="ＭＳ 明朝"/>
                <w:sz w:val="24"/>
                <w:szCs w:val="24"/>
              </w:rPr>
              <w:t>3)</w:t>
            </w:r>
            <w:r w:rsidRPr="00E4099A">
              <w:rPr>
                <w:rFonts w:ascii="ＭＳ 明朝" w:hAnsi="ＭＳ 明朝" w:hint="eastAsia"/>
                <w:sz w:val="24"/>
                <w:szCs w:val="24"/>
              </w:rPr>
              <w:t xml:space="preserve">　第２種農地（運用通知第２の１の</w:t>
            </w:r>
            <w:r w:rsidRPr="00E4099A">
              <w:rPr>
                <w:rFonts w:ascii="ＭＳ 明朝" w:hAnsi="ＭＳ 明朝"/>
                <w:sz w:val="24"/>
                <w:szCs w:val="24"/>
              </w:rPr>
              <w:t>(1)のオ又はカの第２種農地をいう。）又は第３種農地（運用通知第２の１の(1)のエの第３種農地をいう。）を利用する場合</w:t>
            </w:r>
          </w:p>
        </w:tc>
        <w:tc>
          <w:tcPr>
            <w:tcW w:w="1268" w:type="dxa"/>
            <w:vMerge/>
          </w:tcPr>
          <w:p w14:paraId="555FDD3C" w14:textId="77777777" w:rsidR="00E4099A" w:rsidRPr="00E4099A" w:rsidRDefault="00E4099A" w:rsidP="00E4099A">
            <w:pPr>
              <w:rPr>
                <w:rFonts w:ascii="ＭＳ 明朝" w:hAnsi="ＭＳ 明朝"/>
                <w:color w:val="000000" w:themeColor="text1"/>
                <w:sz w:val="24"/>
                <w:szCs w:val="24"/>
              </w:rPr>
            </w:pPr>
          </w:p>
        </w:tc>
      </w:tr>
      <w:tr w:rsidR="00B5057C" w:rsidRPr="00E4099A" w14:paraId="661DCA36" w14:textId="77777777" w:rsidTr="001E2F17">
        <w:trPr>
          <w:trHeight w:val="417"/>
        </w:trPr>
        <w:tc>
          <w:tcPr>
            <w:tcW w:w="7792" w:type="dxa"/>
          </w:tcPr>
          <w:p w14:paraId="60B9A6E7" w14:textId="608CCF8A" w:rsidR="00B5057C" w:rsidRPr="00E4099A" w:rsidRDefault="00E4099A" w:rsidP="00E4099A">
            <w:pPr>
              <w:rPr>
                <w:rFonts w:ascii="ＭＳ 明朝" w:hAnsi="ＭＳ 明朝"/>
                <w:color w:val="000000" w:themeColor="text1"/>
                <w:sz w:val="24"/>
                <w:szCs w:val="24"/>
              </w:rPr>
            </w:pPr>
            <w:r w:rsidRPr="00E4099A">
              <w:rPr>
                <w:rFonts w:ascii="ＭＳ 明朝" w:hAnsi="ＭＳ 明朝" w:hint="eastAsia"/>
                <w:sz w:val="24"/>
                <w:szCs w:val="24"/>
              </w:rPr>
              <w:t>(</w:t>
            </w:r>
            <w:r w:rsidRPr="00E4099A">
              <w:rPr>
                <w:rFonts w:ascii="ＭＳ 明朝" w:hAnsi="ＭＳ 明朝"/>
                <w:sz w:val="24"/>
                <w:szCs w:val="24"/>
              </w:rPr>
              <w:t>4)</w:t>
            </w:r>
            <w:r w:rsidRPr="00E4099A">
              <w:rPr>
                <w:rFonts w:ascii="ＭＳ 明朝" w:hAnsi="ＭＳ 明朝" w:hint="eastAsia"/>
                <w:sz w:val="24"/>
                <w:szCs w:val="24"/>
              </w:rPr>
              <w:t xml:space="preserve">　</w:t>
            </w:r>
            <w:r w:rsidRPr="00E4099A">
              <w:rPr>
                <w:rFonts w:ascii="ＭＳ 明朝" w:hAnsi="ＭＳ 明朝"/>
                <w:sz w:val="24"/>
                <w:szCs w:val="24"/>
              </w:rPr>
              <w:t>(1)から(3)まで以外の場合</w:t>
            </w:r>
          </w:p>
        </w:tc>
        <w:tc>
          <w:tcPr>
            <w:tcW w:w="1268" w:type="dxa"/>
          </w:tcPr>
          <w:p w14:paraId="4D44DEA2" w14:textId="24EB999C" w:rsidR="00B5057C" w:rsidRPr="00E4099A" w:rsidRDefault="00E4099A" w:rsidP="00E4099A">
            <w:pPr>
              <w:rPr>
                <w:rFonts w:ascii="ＭＳ 明朝" w:hAnsi="ＭＳ 明朝"/>
                <w:color w:val="000000" w:themeColor="text1"/>
                <w:sz w:val="24"/>
                <w:szCs w:val="24"/>
              </w:rPr>
            </w:pPr>
            <w:r w:rsidRPr="00E4099A">
              <w:rPr>
                <w:rFonts w:ascii="ＭＳ 明朝" w:hAnsi="ＭＳ 明朝" w:hint="eastAsia"/>
                <w:color w:val="000000" w:themeColor="text1"/>
                <w:sz w:val="24"/>
                <w:szCs w:val="24"/>
              </w:rPr>
              <w:t>３年以内</w:t>
            </w:r>
          </w:p>
        </w:tc>
      </w:tr>
    </w:tbl>
    <w:p w14:paraId="571B83C9" w14:textId="77777777" w:rsidR="00B5057C" w:rsidRDefault="00B5057C" w:rsidP="00CA5E29">
      <w:pPr>
        <w:ind w:firstLineChars="2" w:firstLine="5"/>
        <w:rPr>
          <w:rFonts w:ascii="ＭＳ 明朝" w:hAnsi="ＭＳ 明朝"/>
          <w:color w:val="000000" w:themeColor="text1"/>
          <w:sz w:val="24"/>
          <w:szCs w:val="24"/>
        </w:rPr>
      </w:pPr>
    </w:p>
    <w:p w14:paraId="571C640A" w14:textId="77777777" w:rsidR="00E340AE" w:rsidRDefault="00E340AE" w:rsidP="00CA5E29">
      <w:pPr>
        <w:ind w:firstLineChars="2" w:firstLine="5"/>
        <w:rPr>
          <w:rFonts w:ascii="ＭＳ 明朝" w:hAnsi="ＭＳ 明朝"/>
          <w:color w:val="000000" w:themeColor="text1"/>
          <w:sz w:val="24"/>
          <w:szCs w:val="24"/>
        </w:rPr>
      </w:pPr>
    </w:p>
    <w:p w14:paraId="0ADD07C6" w14:textId="5C7FF8CA" w:rsidR="00E340AE" w:rsidRDefault="00E340AE">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D6A1EE0"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lastRenderedPageBreak/>
        <w:t>（別紙様式例第１号）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4"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4"/>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5"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5"/>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6" w:name="_Hlk144717003"/>
      <w:bookmarkStart w:id="7"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6"/>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7"/>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8"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8"/>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9"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9"/>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154F0BBD" w:rsidR="00343782"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379F8626" w14:textId="77777777" w:rsidR="00A24775" w:rsidRDefault="00A24775">
      <w:pPr>
        <w:widowControl/>
        <w:jc w:val="left"/>
        <w:rPr>
          <w:rFonts w:ascii="ＭＳ 明朝" w:hAnsi="ＭＳ 明朝"/>
          <w:color w:val="000000" w:themeColor="text1"/>
          <w:sz w:val="24"/>
          <w:szCs w:val="24"/>
        </w:rPr>
      </w:pPr>
    </w:p>
    <w:p w14:paraId="28B22EBE"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（別紙様式例第２号）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1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1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40CA7095" w:rsidR="00A24775" w:rsidRDefault="00A24775">
      <w:pPr>
        <w:widowControl/>
        <w:jc w:val="left"/>
        <w:rPr>
          <w:rFonts w:ascii="ＭＳ 明朝" w:hAnsi="ＭＳ 明朝"/>
          <w:color w:val="000000" w:themeColor="text1"/>
          <w:sz w:val="24"/>
          <w:szCs w:val="24"/>
        </w:rPr>
      </w:pPr>
      <w:r w:rsidRPr="00CE76D6">
        <w:rPr>
          <w:rFonts w:ascii="ＭＳ 明朝" w:hAnsi="ＭＳ 明朝"/>
          <w:color w:val="000000" w:themeColor="text1"/>
          <w:sz w:val="24"/>
          <w:szCs w:val="24"/>
        </w:rPr>
        <w:br w:type="page"/>
      </w:r>
    </w:p>
    <w:p w14:paraId="31DCA273"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lastRenderedPageBreak/>
        <w:t>（別紙様式例第３号）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BA68EA" w:rsidRDefault="00A24775">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14:paraId="3A84C24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lastRenderedPageBreak/>
        <w:t>（別紙様式例第４号）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1A0C98AC" w:rsidR="00A24775" w:rsidRPr="00223956" w:rsidRDefault="00A24775">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14:paraId="3595C282"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lastRenderedPageBreak/>
        <w:t>（別紙様式例第５号）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77777777"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○○○○知事　様</w:t>
      </w:r>
    </w:p>
    <w:p w14:paraId="692583C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（○○○○農業</w:t>
      </w:r>
      <w:r w:rsidRPr="00BE2C08">
        <w:rPr>
          <w:rFonts w:ascii="Times New Roman" w:hAnsi="Times New Roman" w:cs="ＭＳ ゴシック"/>
          <w:color w:val="000000" w:themeColor="text1"/>
          <w:kern w:val="0"/>
          <w:sz w:val="22"/>
          <w:szCs w:val="20"/>
        </w:rPr>
        <w:t>委員会経由）</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（別紙様式例第６号）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77777777"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Pr="005F0E30">
        <w:rPr>
          <w:rFonts w:ascii="ＭＳ 明朝" w:hAnsi="ＭＳ 明朝" w:cs="ＭＳ ゴシック"/>
          <w:color w:val="000000" w:themeColor="text1"/>
          <w:kern w:val="0"/>
          <w:sz w:val="22"/>
          <w:szCs w:val="20"/>
        </w:rPr>
        <w:t>○○○○知事　様</w:t>
      </w:r>
    </w:p>
    <w:p w14:paraId="12DFCE04" w14:textId="30C9DCD0" w:rsidR="002B73F7" w:rsidRDefault="00A74A7B" w:rsidP="007B6D01">
      <w:pPr>
        <w:overflowPunct w:val="0"/>
        <w:jc w:val="left"/>
        <w:textAlignment w:val="baseline"/>
        <w:rPr>
          <w:rFonts w:ascii="Times New Roman" w:hAnsi="Times New Roman" w:cs="ＭＳ ゴシック"/>
          <w:color w:val="000000" w:themeColor="text1"/>
          <w:kern w:val="0"/>
          <w:sz w:val="22"/>
          <w:szCs w:val="20"/>
        </w:rPr>
      </w:pPr>
      <w:r w:rsidRPr="005F0E30">
        <w:rPr>
          <w:rFonts w:ascii="ＭＳ 明朝" w:hAnsi="ＭＳ 明朝" w:cs="ＭＳ ゴシック"/>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sidR="009508D9">
        <w:rPr>
          <w:rFonts w:ascii="Times New Roman" w:hAnsi="Times New Roman" w:cs="ＭＳ ゴシック" w:hint="eastAsia"/>
          <w:color w:val="000000" w:themeColor="text1"/>
          <w:kern w:val="0"/>
          <w:sz w:val="22"/>
          <w:szCs w:val="20"/>
        </w:rPr>
        <w:t>）</w:t>
      </w:r>
      <w:r w:rsidR="00F034BE">
        <w:rPr>
          <w:rFonts w:ascii="Times New Roman" w:hAnsi="Times New Roman" w:cs="ＭＳ ゴシック" w:hint="eastAsia"/>
          <w:color w:val="000000" w:themeColor="text1"/>
          <w:kern w:val="0"/>
          <w:sz w:val="22"/>
          <w:szCs w:val="20"/>
        </w:rPr>
        <w:t xml:space="preserve"> </w:t>
      </w:r>
      <w:r w:rsidR="00F034BE">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07B38807" w:rsidR="00A24775" w:rsidRPr="00A74A7B" w:rsidRDefault="00A24775" w:rsidP="006C141A">
      <w:pPr>
        <w:widowControl/>
        <w:jc w:val="left"/>
        <w:rPr>
          <w:rFonts w:ascii="ＭＳ 明朝" w:hAnsi="ＭＳ 明朝"/>
          <w:color w:val="000000" w:themeColor="text1"/>
          <w:sz w:val="24"/>
          <w:szCs w:val="24"/>
        </w:rPr>
      </w:pPr>
      <w:r w:rsidRPr="00A74A7B">
        <w:rPr>
          <w:rFonts w:ascii="ＭＳ 明朝" w:hAnsi="ＭＳ 明朝"/>
          <w:color w:val="000000" w:themeColor="text1"/>
          <w:sz w:val="24"/>
          <w:szCs w:val="24"/>
        </w:rPr>
        <w:br w:type="page"/>
      </w:r>
    </w:p>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lastRenderedPageBreak/>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○○○知事　様</w:t>
      </w:r>
    </w:p>
    <w:p w14:paraId="258926BC"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（○○○農業委員会経由）</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607D44A5"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r w:rsidR="00A74A7B">
        <w:rPr>
          <w:rFonts w:ascii="ＭＳ 明朝" w:hAnsi="ＭＳ 明朝"/>
          <w:color w:val="000000" w:themeColor="text1"/>
          <w:sz w:val="24"/>
          <w:szCs w:val="24"/>
        </w:rPr>
        <w:br w:type="page"/>
      </w:r>
    </w:p>
    <w:p w14:paraId="5C81DAF0"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lastRenderedPageBreak/>
        <w:t>（別紙様式例第８号）</w:t>
      </w:r>
    </w:p>
    <w:p w14:paraId="7CB90725"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p>
    <w:p w14:paraId="61540E1A"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14:paraId="70ADD86E"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854DDC2"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14:paraId="4ACC479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9E3968B" w14:textId="77777777"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○○○知事　様</w:t>
      </w:r>
    </w:p>
    <w:p w14:paraId="4B1323CB" w14:textId="77777777"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（○○○農業委員会経由）</w:t>
      </w:r>
    </w:p>
    <w:p w14:paraId="3850FFA8"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66CB2DD" w14:textId="67598DB0" w:rsidR="00EC54A0" w:rsidRPr="00EC54A0" w:rsidRDefault="00EC54A0" w:rsidP="006C141A">
      <w:pPr>
        <w:overflowPunct w:val="0"/>
        <w:ind w:leftChars="2835" w:left="5953" w:right="1760"/>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6316922A"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　（転用許可を受けた者）</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73F232D7"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2D955D4A"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628AB0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71365939" w14:textId="2C90973E"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日付け　　　　第　　　号で農地法第　　条第１項の許可を受け</w:t>
      </w:r>
      <w:r w:rsidR="005D0D40">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14:paraId="4D09E18F"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p>
    <w:p w14:paraId="0F1EFC8D"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2AC40D7C" w:rsidR="00D2041A" w:rsidRPr="00EC54A0" w:rsidRDefault="00D2041A" w:rsidP="00367AF8">
      <w:pPr>
        <w:widowControl/>
        <w:jc w:val="left"/>
        <w:rPr>
          <w:rFonts w:ascii="ＭＳ 明朝" w:hAnsi="ＭＳ 明朝"/>
          <w:color w:val="000000" w:themeColor="text1"/>
          <w:sz w:val="24"/>
          <w:szCs w:val="24"/>
        </w:rPr>
      </w:pPr>
      <w:r w:rsidRPr="00EC54A0">
        <w:rPr>
          <w:rFonts w:ascii="ＭＳ 明朝" w:hAnsi="ＭＳ 明朝"/>
          <w:color w:val="000000" w:themeColor="text1"/>
          <w:sz w:val="24"/>
          <w:szCs w:val="24"/>
        </w:rPr>
        <w:br w:type="page"/>
      </w:r>
    </w:p>
    <w:p w14:paraId="3B46F0D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lastRenderedPageBreak/>
        <w:t>（別紙様式例第９号）</w:t>
      </w:r>
    </w:p>
    <w:p w14:paraId="2B937D1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432D2A4" w14:textId="77777777" w:rsidR="00A41F01" w:rsidRPr="00A41F01" w:rsidRDefault="00A41F01" w:rsidP="00A41F01">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14:paraId="3CC7BE0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55D14A29"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14:paraId="5916F54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60CBFA88" w14:textId="77777777" w:rsidR="00A41F01" w:rsidRPr="00A41F01" w:rsidRDefault="00A41F01" w:rsidP="00A41F01">
      <w:pPr>
        <w:overflowPunct w:val="0"/>
        <w:spacing w:line="279" w:lineRule="exact"/>
        <w:textAlignment w:val="baseline"/>
        <w:rPr>
          <w:rFonts w:ascii="ＭＳ 明朝" w:hAnsi="ＭＳ 明朝"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w:t>
      </w:r>
      <w:r w:rsidRPr="00A41F01">
        <w:rPr>
          <w:rFonts w:ascii="ＭＳ 明朝" w:hAnsi="ＭＳ 明朝" w:cs="ＭＳ ゴシック"/>
          <w:color w:val="000000" w:themeColor="text1"/>
          <w:kern w:val="0"/>
          <w:sz w:val="22"/>
          <w:szCs w:val="20"/>
        </w:rPr>
        <w:t>○○○知事　様</w:t>
      </w:r>
    </w:p>
    <w:p w14:paraId="0C572287"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ＭＳ 明朝" w:hAnsi="ＭＳ 明朝" w:cs="ＭＳ ゴシック"/>
          <w:color w:val="000000" w:themeColor="text1"/>
          <w:kern w:val="0"/>
          <w:sz w:val="22"/>
          <w:szCs w:val="20"/>
        </w:rPr>
        <w:t xml:space="preserve">　（○○○農</w:t>
      </w:r>
      <w:r w:rsidRPr="00A41F01">
        <w:rPr>
          <w:rFonts w:ascii="Times New Roman" w:hAnsi="Times New Roman" w:cs="ＭＳ ゴシック"/>
          <w:color w:val="000000" w:themeColor="text1"/>
          <w:kern w:val="0"/>
          <w:sz w:val="22"/>
          <w:szCs w:val="20"/>
        </w:rPr>
        <w:t>業委員会経由）</w:t>
      </w:r>
    </w:p>
    <w:p w14:paraId="05D456D5"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E13EF4A"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1DCFAF6B"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　（転用許可を受けた者）</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438964ED"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08F1B5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BD6AF44"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60E8ABC" w14:textId="38B0A67A"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日付け　　　　第　　　号で農地法第　　条第１項の許可を受けて</w:t>
      </w:r>
      <w:r w:rsidR="005B6A88">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sidR="00F5458E">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14:paraId="66ED2FA0" w14:textId="77777777" w:rsidR="00A41F01" w:rsidRPr="00A41F01" w:rsidRDefault="00A41F01" w:rsidP="00A41F01">
      <w:pPr>
        <w:overflowPunct w:val="0"/>
        <w:spacing w:line="93" w:lineRule="exact"/>
        <w:ind w:firstLine="219"/>
        <w:textAlignment w:val="baseline"/>
        <w:rPr>
          <w:rFonts w:ascii="Times New Roman" w:hAnsi="Times New Roman" w:cs="ＭＳ ゴシック"/>
          <w:color w:val="000000" w:themeColor="text1"/>
          <w:kern w:val="0"/>
          <w:sz w:val="22"/>
          <w:szCs w:val="20"/>
        </w:rPr>
      </w:pPr>
    </w:p>
    <w:p w14:paraId="34490B75"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22D2B0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A41F01" w:rsidRPr="00A41F01" w14:paraId="5ADB9EC0" w14:textId="77777777" w:rsidTr="00C87DB9">
        <w:trPr>
          <w:trHeight w:val="413"/>
        </w:trPr>
        <w:tc>
          <w:tcPr>
            <w:tcW w:w="2276" w:type="dxa"/>
            <w:vMerge w:val="restart"/>
            <w:shd w:val="clear" w:color="auto" w:fill="auto"/>
            <w:vAlign w:val="center"/>
          </w:tcPr>
          <w:p w14:paraId="07CC492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14:paraId="431FF40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14:paraId="3BE2731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14:paraId="7966D19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14:paraId="78834E37"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14:paraId="605C9561"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A41F01" w:rsidRPr="00A41F01" w14:paraId="19C71191" w14:textId="77777777" w:rsidTr="00C87DB9">
        <w:trPr>
          <w:trHeight w:val="413"/>
        </w:trPr>
        <w:tc>
          <w:tcPr>
            <w:tcW w:w="2276" w:type="dxa"/>
            <w:vMerge/>
            <w:shd w:val="clear" w:color="auto" w:fill="auto"/>
            <w:vAlign w:val="center"/>
          </w:tcPr>
          <w:p w14:paraId="366616E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14:paraId="058945A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7E41F82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14:paraId="43DAAE63"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14:paraId="3760F64A"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14:paraId="1DD5450F"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A41F01" w:rsidRPr="00A41F01" w14:paraId="3429AB8E" w14:textId="77777777" w:rsidTr="00C87DB9">
        <w:trPr>
          <w:trHeight w:val="852"/>
        </w:trPr>
        <w:tc>
          <w:tcPr>
            <w:tcW w:w="2276" w:type="dxa"/>
            <w:shd w:val="clear" w:color="auto" w:fill="auto"/>
            <w:vAlign w:val="center"/>
          </w:tcPr>
          <w:p w14:paraId="04F9953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14:paraId="75DEE30E"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02B97C2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14:paraId="20DBFB7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14:paraId="324BF422"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14:paraId="26E1814A"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3DA73ED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5F42EBC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41F01" w:rsidRPr="00A41F01" w14:paraId="31BA17F0" w14:textId="77777777" w:rsidTr="00C87DB9">
        <w:trPr>
          <w:trHeight w:val="984"/>
        </w:trPr>
        <w:tc>
          <w:tcPr>
            <w:tcW w:w="9072" w:type="dxa"/>
            <w:shd w:val="clear" w:color="auto" w:fill="auto"/>
          </w:tcPr>
          <w:p w14:paraId="255B1179"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4B3528E1"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8C0E9F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A41F01" w:rsidRPr="00A41F01" w14:paraId="7A085E50" w14:textId="77777777" w:rsidTr="00A41F01">
        <w:trPr>
          <w:trHeight w:val="399"/>
        </w:trPr>
        <w:tc>
          <w:tcPr>
            <w:tcW w:w="2014" w:type="dxa"/>
            <w:shd w:val="clear" w:color="auto" w:fill="auto"/>
            <w:vAlign w:val="center"/>
          </w:tcPr>
          <w:p w14:paraId="6BDC673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14:paraId="0170BBEB"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14:paraId="5CE5E17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A41F01" w:rsidRPr="00A41F01" w14:paraId="25FA9662" w14:textId="77777777" w:rsidTr="00A41F01">
        <w:trPr>
          <w:trHeight w:val="419"/>
        </w:trPr>
        <w:tc>
          <w:tcPr>
            <w:tcW w:w="2014" w:type="dxa"/>
            <w:shd w:val="clear" w:color="auto" w:fill="auto"/>
            <w:vAlign w:val="center"/>
          </w:tcPr>
          <w:p w14:paraId="2E170991"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14:paraId="44D6C5B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14:paraId="7E6C90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1967E5B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089AECD"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14:paraId="3D03AD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12644E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14:paraId="442E442F" w14:textId="77777777" w:rsid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C3CC3E1" w14:textId="77777777" w:rsidR="00AB0014" w:rsidRDefault="00AB0014"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21F64390" w14:textId="77777777" w:rsidR="00AB0014" w:rsidRDefault="00AB0014" w:rsidP="004260F5">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782673EB" w14:textId="55837057" w:rsidR="00AB0014" w:rsidRPr="00D9091A" w:rsidRDefault="004260F5" w:rsidP="005B2CBA">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14:paraId="201C872F" w14:textId="017AD10C"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○○○知事　様</w:t>
      </w:r>
    </w:p>
    <w:p w14:paraId="607B4407"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（○○○農業委員会経由）</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1"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1"/>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2"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12"/>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13"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13"/>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1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14"/>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15" w:name="_Hlk144902726"/>
      <w:r w:rsidRPr="00E45836">
        <w:rPr>
          <w:rFonts w:ascii="Times New Roman" w:hAnsi="Times New Roman" w:cs="ＭＳ ゴシック"/>
          <w:color w:val="000000" w:themeColor="text1"/>
          <w:kern w:val="0"/>
          <w:sz w:val="22"/>
          <w:szCs w:val="20"/>
        </w:rPr>
        <w:t>営農型太陽光発電を行っていない農地</w:t>
      </w:r>
      <w:bookmarkEnd w:id="1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055682ED"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lastRenderedPageBreak/>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○○○知事　様</w:t>
      </w:r>
    </w:p>
    <w:p w14:paraId="11651DD5"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（○○○農業委員会経由）</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6"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6"/>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5B8871BD"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r w:rsidR="00D2041A" w:rsidRPr="00420C0F">
        <w:rPr>
          <w:rFonts w:ascii="ＭＳ 明朝" w:hAnsi="ＭＳ 明朝"/>
          <w:color w:val="000000" w:themeColor="text1"/>
          <w:sz w:val="24"/>
          <w:szCs w:val="24"/>
        </w:rPr>
        <w:br w:type="page"/>
      </w:r>
    </w:p>
    <w:p w14:paraId="2E770550" w14:textId="082FFA36" w:rsidR="00831F75" w:rsidRDefault="00831F75" w:rsidP="00831F75">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lastRenderedPageBreak/>
        <w:t>（別紙様式例第</w:t>
      </w:r>
      <w:r w:rsidRPr="00420C0F">
        <w:rPr>
          <w:rFonts w:ascii="Times New Roman" w:hAnsi="Times New Roman" w:cs="ＭＳ ゴシック"/>
          <w:color w:val="000000" w:themeColor="text1"/>
          <w:kern w:val="0"/>
          <w:sz w:val="22"/>
          <w:szCs w:val="20"/>
        </w:rPr>
        <w:t>1</w:t>
      </w:r>
      <w:r>
        <w:rPr>
          <w:rFonts w:ascii="Times New Roman" w:hAnsi="Times New Roman" w:cs="ＭＳ ゴシック" w:hint="eastAsia"/>
          <w:color w:val="000000" w:themeColor="text1"/>
          <w:kern w:val="0"/>
          <w:sz w:val="22"/>
          <w:szCs w:val="20"/>
        </w:rPr>
        <w:t>2</w:t>
      </w:r>
      <w:r w:rsidRPr="00420C0F">
        <w:rPr>
          <w:rFonts w:ascii="Times New Roman" w:hAnsi="Times New Roman" w:cs="ＭＳ ゴシック"/>
          <w:color w:val="000000" w:themeColor="text1"/>
          <w:kern w:val="0"/>
          <w:sz w:val="22"/>
          <w:szCs w:val="20"/>
        </w:rPr>
        <w:t>号）</w:t>
      </w:r>
    </w:p>
    <w:p w14:paraId="687EA20F" w14:textId="77777777" w:rsidR="00831F75" w:rsidRPr="00420C0F" w:rsidRDefault="00831F75" w:rsidP="00831F75">
      <w:pPr>
        <w:overflowPunct w:val="0"/>
        <w:spacing w:line="260" w:lineRule="exact"/>
        <w:textAlignment w:val="baseline"/>
        <w:rPr>
          <w:rFonts w:ascii="Times New Roman" w:hAnsi="Times New Roman" w:cs="ＭＳ ゴシック"/>
          <w:color w:val="000000" w:themeColor="text1"/>
          <w:kern w:val="0"/>
          <w:sz w:val="22"/>
          <w:szCs w:val="20"/>
        </w:rPr>
      </w:pPr>
    </w:p>
    <w:p w14:paraId="40271EF1" w14:textId="0F4798AC" w:rsidR="00831F75" w:rsidRPr="00831F75" w:rsidRDefault="00831F75" w:rsidP="00831F75">
      <w:pPr>
        <w:ind w:left="420" w:hangingChars="200" w:hanging="420"/>
        <w:rPr>
          <w:rFonts w:ascii="ＭＳ 明朝" w:hAnsi="ＭＳ 明朝" w:cs="Times New Roman"/>
          <w:color w:val="000000" w:themeColor="text1"/>
          <w:sz w:val="22"/>
        </w:rPr>
      </w:pPr>
      <w:r w:rsidRPr="00831F75">
        <w:rPr>
          <w:rFonts w:ascii="Century" w:hAnsi="Century" w:cs="Times New Roman"/>
          <w:color w:val="FF0000"/>
        </w:rPr>
        <w:t xml:space="preserve">     </w:t>
      </w: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番　　　号　　</w:t>
      </w:r>
    </w:p>
    <w:p w14:paraId="37DAD8F8"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（元号）</w:t>
      </w: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年　月　日　　</w:t>
      </w:r>
    </w:p>
    <w:p w14:paraId="61C27EA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D80CCD6"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w:t>
      </w:r>
    </w:p>
    <w:p w14:paraId="513F3297"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○○経済産業局長　殿</w:t>
      </w:r>
    </w:p>
    <w:p w14:paraId="0084A6A6"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BF9CEF8"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w:t>
      </w:r>
    </w:p>
    <w:p w14:paraId="398607CA"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　　　　　　　　　　　（農地転用許可権者名）</w:t>
      </w:r>
    </w:p>
    <w:p w14:paraId="65E5B3F6"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835CD9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031C0E6B" w14:textId="77777777" w:rsidR="00831F75" w:rsidRPr="00831F75" w:rsidRDefault="00831F75" w:rsidP="00831F75">
      <w:pPr>
        <w:ind w:firstLineChars="300" w:firstLine="660"/>
        <w:jc w:val="center"/>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農地法における違反事案についての情報提供（通知）</w:t>
      </w:r>
    </w:p>
    <w:p w14:paraId="6661D112" w14:textId="77777777" w:rsidR="00831F75" w:rsidRPr="00831F75" w:rsidRDefault="00831F75" w:rsidP="00831F75">
      <w:pPr>
        <w:ind w:left="440" w:hangingChars="200" w:hanging="440"/>
        <w:rPr>
          <w:rFonts w:ascii="ＭＳ 明朝" w:hAnsi="ＭＳ 明朝" w:cs="Times New Roman"/>
          <w:color w:val="000000" w:themeColor="text1"/>
          <w:sz w:val="22"/>
        </w:rPr>
      </w:pPr>
    </w:p>
    <w:p w14:paraId="519E9434" w14:textId="7AA7ED16" w:rsidR="00831F75" w:rsidRPr="00831F75" w:rsidRDefault="00831F75" w:rsidP="00831F75">
      <w:pPr>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電気事業者による再生可能エネルギー電気の調達に関する特別措置法</w:t>
      </w:r>
      <w:r w:rsidRPr="00831F75">
        <w:rPr>
          <w:rFonts w:ascii="ＭＳ 明朝" w:hAnsi="ＭＳ 明朝" w:cs="Times New Roman" w:hint="eastAsia"/>
          <w:color w:val="000000" w:themeColor="text1"/>
          <w:kern w:val="0"/>
          <w:sz w:val="22"/>
        </w:rPr>
        <w:t>（平成</w:t>
      </w:r>
      <w:r w:rsidR="00A473D3">
        <w:rPr>
          <w:rFonts w:ascii="ＭＳ 明朝" w:hAnsi="ＭＳ 明朝" w:cs="Times New Roman" w:hint="eastAsia"/>
          <w:color w:val="000000" w:themeColor="text1"/>
          <w:kern w:val="0"/>
          <w:sz w:val="22"/>
        </w:rPr>
        <w:t>2</w:t>
      </w:r>
      <w:r w:rsidR="00A473D3">
        <w:rPr>
          <w:rFonts w:ascii="ＭＳ 明朝" w:hAnsi="ＭＳ 明朝" w:cs="Times New Roman"/>
          <w:color w:val="000000" w:themeColor="text1"/>
          <w:kern w:val="0"/>
          <w:sz w:val="22"/>
        </w:rPr>
        <w:t>3</w:t>
      </w:r>
      <w:r w:rsidRPr="00831F75">
        <w:rPr>
          <w:rFonts w:ascii="ＭＳ 明朝" w:hAnsi="ＭＳ 明朝" w:cs="Times New Roman" w:hint="eastAsia"/>
          <w:color w:val="000000" w:themeColor="text1"/>
          <w:kern w:val="0"/>
          <w:sz w:val="22"/>
        </w:rPr>
        <w:t>年８月</w:t>
      </w:r>
      <w:r w:rsidR="00A473D3">
        <w:rPr>
          <w:rFonts w:ascii="ＭＳ 明朝" w:hAnsi="ＭＳ 明朝" w:cs="Times New Roman" w:hint="eastAsia"/>
          <w:color w:val="000000" w:themeColor="text1"/>
          <w:kern w:val="0"/>
          <w:sz w:val="22"/>
        </w:rPr>
        <w:t>3</w:t>
      </w:r>
      <w:r w:rsidR="00A473D3">
        <w:rPr>
          <w:rFonts w:ascii="ＭＳ 明朝" w:hAnsi="ＭＳ 明朝" w:cs="Times New Roman"/>
          <w:color w:val="000000" w:themeColor="text1"/>
          <w:kern w:val="0"/>
          <w:sz w:val="22"/>
        </w:rPr>
        <w:t>0</w:t>
      </w:r>
      <w:r w:rsidRPr="00831F75">
        <w:rPr>
          <w:rFonts w:ascii="ＭＳ 明朝" w:hAnsi="ＭＳ 明朝" w:cs="Times New Roman" w:hint="eastAsia"/>
          <w:color w:val="000000" w:themeColor="text1"/>
          <w:kern w:val="0"/>
          <w:sz w:val="22"/>
        </w:rPr>
        <w:t>日法律第</w:t>
      </w:r>
      <w:r w:rsidR="0063212E">
        <w:rPr>
          <w:rFonts w:ascii="ＭＳ 明朝" w:hAnsi="ＭＳ 明朝" w:cs="Times New Roman" w:hint="eastAsia"/>
          <w:color w:val="000000" w:themeColor="text1"/>
          <w:kern w:val="0"/>
          <w:sz w:val="22"/>
        </w:rPr>
        <w:t>1</w:t>
      </w:r>
      <w:r w:rsidR="0063212E">
        <w:rPr>
          <w:rFonts w:ascii="ＭＳ 明朝" w:hAnsi="ＭＳ 明朝" w:cs="Times New Roman"/>
          <w:color w:val="000000" w:themeColor="text1"/>
          <w:kern w:val="0"/>
          <w:sz w:val="22"/>
        </w:rPr>
        <w:t>08</w:t>
      </w:r>
      <w:r w:rsidRPr="00831F75">
        <w:rPr>
          <w:rFonts w:ascii="ＭＳ 明朝" w:hAnsi="ＭＳ 明朝" w:cs="Times New Roman" w:hint="eastAsia"/>
          <w:color w:val="000000" w:themeColor="text1"/>
          <w:kern w:val="0"/>
          <w:sz w:val="22"/>
        </w:rPr>
        <w:t>号）</w:t>
      </w:r>
      <w:r w:rsidRPr="00831F75">
        <w:rPr>
          <w:rFonts w:ascii="ＭＳ 明朝" w:hAnsi="ＭＳ 明朝" w:cs="Times New Roman" w:hint="eastAsia"/>
          <w:color w:val="000000" w:themeColor="text1"/>
          <w:sz w:val="22"/>
        </w:rPr>
        <w:t>に基づき認定を取得している事案について、</w:t>
      </w:r>
      <w:r w:rsidRPr="00831F75">
        <w:rPr>
          <w:rFonts w:ascii="ＭＳ 明朝" w:hAnsi="ＭＳ 明朝" w:cs="Times New Roman" w:hint="eastAsia"/>
          <w:color w:val="000000" w:themeColor="text1"/>
          <w:sz w:val="22"/>
          <w:u w:val="single"/>
        </w:rPr>
        <w:t>農地法（昭和</w:t>
      </w:r>
      <w:r w:rsidR="0063212E">
        <w:rPr>
          <w:rFonts w:ascii="ＭＳ 明朝" w:hAnsi="ＭＳ 明朝" w:cs="Times New Roman" w:hint="eastAsia"/>
          <w:color w:val="000000" w:themeColor="text1"/>
          <w:sz w:val="22"/>
          <w:u w:val="single"/>
        </w:rPr>
        <w:t>2</w:t>
      </w:r>
      <w:r w:rsidR="0063212E">
        <w:rPr>
          <w:rFonts w:ascii="ＭＳ 明朝" w:hAnsi="ＭＳ 明朝" w:cs="Times New Roman"/>
          <w:color w:val="000000" w:themeColor="text1"/>
          <w:sz w:val="22"/>
          <w:u w:val="single"/>
        </w:rPr>
        <w:t>7</w:t>
      </w:r>
      <w:r w:rsidRPr="00831F75">
        <w:rPr>
          <w:rFonts w:ascii="ＭＳ 明朝" w:hAnsi="ＭＳ 明朝" w:cs="Times New Roman" w:hint="eastAsia"/>
          <w:color w:val="000000" w:themeColor="text1"/>
          <w:sz w:val="22"/>
          <w:u w:val="single"/>
        </w:rPr>
        <w:t>年法律第</w:t>
      </w:r>
      <w:r w:rsidR="0063212E">
        <w:rPr>
          <w:rFonts w:ascii="ＭＳ 明朝" w:hAnsi="ＭＳ 明朝" w:cs="Times New Roman" w:hint="eastAsia"/>
          <w:color w:val="000000" w:themeColor="text1"/>
          <w:sz w:val="22"/>
          <w:u w:val="single"/>
        </w:rPr>
        <w:t>2</w:t>
      </w:r>
      <w:r w:rsidR="0063212E">
        <w:rPr>
          <w:rFonts w:ascii="ＭＳ 明朝" w:hAnsi="ＭＳ 明朝" w:cs="Times New Roman"/>
          <w:color w:val="000000" w:themeColor="text1"/>
          <w:sz w:val="22"/>
          <w:u w:val="single"/>
        </w:rPr>
        <w:t>29</w:t>
      </w:r>
      <w:r w:rsidRPr="00831F75">
        <w:rPr>
          <w:rFonts w:ascii="ＭＳ 明朝" w:hAnsi="ＭＳ 明朝" w:cs="Times New Roman" w:hint="eastAsia"/>
          <w:color w:val="000000" w:themeColor="text1"/>
          <w:sz w:val="22"/>
          <w:u w:val="single"/>
        </w:rPr>
        <w:t>号）の規定に違反し、同法第</w:t>
      </w:r>
      <w:r w:rsidR="0063212E">
        <w:rPr>
          <w:rFonts w:ascii="ＭＳ 明朝" w:hAnsi="ＭＳ 明朝" w:cs="Times New Roman" w:hint="eastAsia"/>
          <w:color w:val="000000" w:themeColor="text1"/>
          <w:sz w:val="22"/>
          <w:u w:val="single"/>
        </w:rPr>
        <w:t>5</w:t>
      </w:r>
      <w:r w:rsidR="0063212E">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条第１項に基づき、</w:t>
      </w:r>
      <w:r w:rsidRPr="00831F75">
        <w:rPr>
          <w:rFonts w:ascii="ＭＳ 明朝" w:hAnsi="ＭＳ 明朝" w:cs="Times New Roman" w:hint="eastAsia"/>
          <w:color w:val="000000" w:themeColor="text1"/>
          <w:sz w:val="22"/>
        </w:rPr>
        <w:t>（元号）〇年〇月〇日付け（文書番号）にて、（農地転用許可権者名）より（原状回復等の措置の内容）しましたので、別添の関連資料を添えて情報提供（通知）します。</w:t>
      </w:r>
    </w:p>
    <w:p w14:paraId="4BA8789D" w14:textId="77777777" w:rsidR="00831F75" w:rsidRPr="00831F75" w:rsidRDefault="00831F75" w:rsidP="00831F75">
      <w:pPr>
        <w:ind w:left="440" w:hangingChars="200" w:hanging="440"/>
        <w:rPr>
          <w:rFonts w:ascii="ＭＳ 明朝" w:hAnsi="ＭＳ 明朝" w:cs="Times New Roman"/>
          <w:color w:val="000000" w:themeColor="text1"/>
          <w:sz w:val="22"/>
        </w:rPr>
      </w:pPr>
    </w:p>
    <w:p w14:paraId="1928043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2F358785" w14:textId="08215A64" w:rsidR="00831F75" w:rsidRPr="00831F75" w:rsidRDefault="00831F75" w:rsidP="00831F75">
      <w:pPr>
        <w:spacing w:line="240" w:lineRule="exact"/>
        <w:ind w:left="297" w:hangingChars="135" w:hanging="297"/>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※「勧告」の場合は、下線部を「</w:t>
      </w:r>
      <w:r w:rsidRPr="00831F75">
        <w:rPr>
          <w:rFonts w:ascii="ＭＳ 明朝" w:hAnsi="ＭＳ 明朝" w:cs="Times New Roman" w:hint="eastAsia"/>
          <w:color w:val="000000" w:themeColor="text1"/>
          <w:sz w:val="22"/>
          <w:u w:val="single"/>
        </w:rPr>
        <w:t>農地法に係る事務処理要領</w:t>
      </w:r>
      <w:r w:rsidR="00EB7EAE">
        <w:rPr>
          <w:rFonts w:ascii="ＭＳ 明朝" w:hAnsi="ＭＳ 明朝" w:cs="Times New Roman" w:hint="eastAsia"/>
          <w:color w:val="000000" w:themeColor="text1"/>
          <w:sz w:val="22"/>
          <w:u w:val="single"/>
        </w:rPr>
        <w:t>の制定について</w:t>
      </w:r>
      <w:r w:rsidRPr="00831F75">
        <w:rPr>
          <w:rFonts w:ascii="ＭＳ 明朝" w:hAnsi="ＭＳ 明朝" w:cs="Times New Roman" w:hint="eastAsia"/>
          <w:color w:val="000000" w:themeColor="text1"/>
          <w:sz w:val="22"/>
          <w:u w:val="single"/>
        </w:rPr>
        <w:t>（平成2</w:t>
      </w:r>
      <w:r w:rsidRPr="00831F75">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年21経営第4608号・2</w:t>
      </w:r>
      <w:r w:rsidRPr="00831F75">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農振第1</w:t>
      </w:r>
      <w:r w:rsidRPr="00831F75">
        <w:rPr>
          <w:rFonts w:ascii="ＭＳ 明朝" w:hAnsi="ＭＳ 明朝" w:cs="Times New Roman"/>
          <w:color w:val="000000" w:themeColor="text1"/>
          <w:sz w:val="22"/>
          <w:u w:val="single"/>
        </w:rPr>
        <w:t>599</w:t>
      </w:r>
      <w:r w:rsidRPr="00831F75">
        <w:rPr>
          <w:rFonts w:ascii="ＭＳ 明朝" w:hAnsi="ＭＳ 明朝" w:cs="Times New Roman" w:hint="eastAsia"/>
          <w:color w:val="000000" w:themeColor="text1"/>
          <w:sz w:val="22"/>
          <w:u w:val="single"/>
        </w:rPr>
        <w:t>号農林水産経営局長・農村振興局長通知）</w:t>
      </w:r>
      <w:r w:rsidR="00EB7EAE">
        <w:rPr>
          <w:rFonts w:ascii="ＭＳ 明朝" w:hAnsi="ＭＳ 明朝" w:cs="Times New Roman" w:hint="eastAsia"/>
          <w:color w:val="000000" w:themeColor="text1"/>
          <w:sz w:val="22"/>
          <w:u w:val="single"/>
        </w:rPr>
        <w:t>の</w:t>
      </w:r>
      <w:r w:rsidR="009E6C57">
        <w:rPr>
          <w:rFonts w:ascii="ＭＳ 明朝" w:hAnsi="ＭＳ 明朝" w:cs="Times New Roman" w:hint="eastAsia"/>
          <w:color w:val="000000" w:themeColor="text1"/>
          <w:sz w:val="22"/>
          <w:u w:val="single"/>
        </w:rPr>
        <w:t>別紙１の</w:t>
      </w:r>
      <w:r w:rsidRPr="00831F75">
        <w:rPr>
          <w:rFonts w:ascii="ＭＳ 明朝" w:hAnsi="ＭＳ 明朝" w:cs="Times New Roman" w:hint="eastAsia"/>
          <w:color w:val="000000" w:themeColor="text1"/>
          <w:sz w:val="22"/>
          <w:u w:val="single"/>
        </w:rPr>
        <w:t>第４の６（１）イ(ｱ</w:t>
      </w:r>
      <w:r w:rsidRPr="00831F75">
        <w:rPr>
          <w:rFonts w:ascii="ＭＳ 明朝" w:hAnsi="ＭＳ 明朝" w:cs="Times New Roman"/>
          <w:color w:val="000000" w:themeColor="text1"/>
          <w:sz w:val="22"/>
          <w:u w:val="single"/>
        </w:rPr>
        <w:t>)b</w:t>
      </w:r>
      <w:r w:rsidRPr="00831F75">
        <w:rPr>
          <w:rFonts w:ascii="ＭＳ 明朝" w:hAnsi="ＭＳ 明朝" w:cs="Times New Roman" w:hint="eastAsia"/>
          <w:color w:val="000000" w:themeColor="text1"/>
          <w:sz w:val="22"/>
          <w:u w:val="single"/>
        </w:rPr>
        <w:t>の規定に基づき</w:t>
      </w:r>
      <w:r w:rsidRPr="00831F75">
        <w:rPr>
          <w:rFonts w:ascii="ＭＳ 明朝" w:hAnsi="ＭＳ 明朝" w:cs="Times New Roman" w:hint="eastAsia"/>
          <w:color w:val="000000" w:themeColor="text1"/>
          <w:sz w:val="22"/>
        </w:rPr>
        <w:t>」とする。</w:t>
      </w:r>
    </w:p>
    <w:p w14:paraId="339CCA3D" w14:textId="77777777" w:rsidR="00831F75" w:rsidRPr="00831F75" w:rsidRDefault="00831F75" w:rsidP="00831F75">
      <w:pPr>
        <w:ind w:left="440" w:hangingChars="200" w:hanging="440"/>
        <w:rPr>
          <w:rFonts w:ascii="ＭＳ 明朝" w:hAnsi="ＭＳ 明朝" w:cs="Times New Roman"/>
          <w:color w:val="000000" w:themeColor="text1"/>
          <w:sz w:val="22"/>
        </w:rPr>
      </w:pPr>
    </w:p>
    <w:p w14:paraId="21076698"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3F7A64B"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EB3534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008DAD73" w14:textId="77777777" w:rsidR="00831F75" w:rsidRPr="00831F75" w:rsidRDefault="00831F75" w:rsidP="00831F75">
      <w:pPr>
        <w:ind w:left="440" w:hangingChars="200" w:hanging="440"/>
        <w:rPr>
          <w:rFonts w:ascii="ＭＳ 明朝" w:hAnsi="ＭＳ 明朝" w:cs="Times New Roman"/>
          <w:color w:val="000000" w:themeColor="text1"/>
          <w:sz w:val="22"/>
        </w:rPr>
      </w:pPr>
    </w:p>
    <w:p w14:paraId="5643B72B"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ED6D4C5"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noProof/>
          <w:color w:val="000000" w:themeColor="text1"/>
          <w:sz w:val="22"/>
        </w:rPr>
        <mc:AlternateContent>
          <mc:Choice Requires="wps">
            <w:drawing>
              <wp:anchor distT="0" distB="0" distL="114300" distR="114300" simplePos="0" relativeHeight="251658243" behindDoc="0" locked="0" layoutInCell="1" allowOverlap="1" wp14:anchorId="336E7191" wp14:editId="2F078C03">
                <wp:simplePos x="0" y="0"/>
                <wp:positionH relativeFrom="column">
                  <wp:posOffset>2663190</wp:posOffset>
                </wp:positionH>
                <wp:positionV relativeFrom="paragraph">
                  <wp:posOffset>149225</wp:posOffset>
                </wp:positionV>
                <wp:extent cx="25908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90800" cy="10287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02B1E9C9" id="正方形/長方形 4" o:spid="_x0000_s1026" style="position:absolute;left:0;text-align:left;margin-left:209.7pt;margin-top:11.75pt;width:204pt;height: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" filled="f" strokecolor="windowText" strokeweight="1pt"/>
            </w:pict>
          </mc:Fallback>
        </mc:AlternateContent>
      </w:r>
    </w:p>
    <w:p w14:paraId="12AD814E"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担当：○○県○○市○○課　○○○○</w:t>
      </w:r>
    </w:p>
    <w:p w14:paraId="25464B01"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TEL：○○－○○○○－○○○○</w:t>
      </w:r>
    </w:p>
    <w:p w14:paraId="14B82BA6"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FAX：○○－○○○○－○○○○</w:t>
      </w:r>
    </w:p>
    <w:p w14:paraId="786F4150"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Mail：○○○-○○○@p</w:t>
      </w:r>
      <w:r w:rsidRPr="00831F75">
        <w:rPr>
          <w:rFonts w:ascii="ＭＳ 明朝" w:hAnsi="ＭＳ 明朝" w:cs="Times New Roman"/>
          <w:color w:val="000000" w:themeColor="text1"/>
          <w:sz w:val="22"/>
        </w:rPr>
        <w:t>ref</w:t>
      </w:r>
      <w:r w:rsidRPr="00831F75">
        <w:rPr>
          <w:rFonts w:ascii="ＭＳ 明朝" w:hAnsi="ＭＳ 明朝" w:cs="Times New Roman" w:hint="eastAsia"/>
          <w:color w:val="000000" w:themeColor="text1"/>
          <w:sz w:val="22"/>
        </w:rPr>
        <w:t>.○○.</w:t>
      </w:r>
      <w:r w:rsidRPr="00831F75">
        <w:rPr>
          <w:rFonts w:ascii="ＭＳ 明朝" w:hAnsi="ＭＳ 明朝" w:cs="Times New Roman"/>
          <w:color w:val="000000" w:themeColor="text1"/>
          <w:sz w:val="22"/>
        </w:rPr>
        <w:t>lg</w:t>
      </w:r>
      <w:r w:rsidRPr="00831F75">
        <w:rPr>
          <w:rFonts w:ascii="ＭＳ 明朝" w:hAnsi="ＭＳ 明朝" w:cs="Times New Roman" w:hint="eastAsia"/>
          <w:color w:val="000000" w:themeColor="text1"/>
          <w:sz w:val="22"/>
        </w:rPr>
        <w:t>.jp</w:t>
      </w:r>
    </w:p>
    <w:p w14:paraId="5F299B3D" w14:textId="77777777" w:rsidR="00831F75" w:rsidRPr="00831F75" w:rsidRDefault="00831F75" w:rsidP="00831F75">
      <w:pPr>
        <w:ind w:leftChars="2000" w:left="4640" w:hangingChars="200" w:hanging="440"/>
        <w:rPr>
          <w:rFonts w:ascii="ＭＳ 明朝" w:hAnsi="ＭＳ 明朝" w:cs="Times New Roman"/>
          <w:color w:val="000000" w:themeColor="text1"/>
          <w:sz w:val="22"/>
        </w:rPr>
      </w:pPr>
    </w:p>
    <w:p w14:paraId="5A3552B1" w14:textId="77777777" w:rsidR="00831F75" w:rsidRPr="00831F75" w:rsidRDefault="00831F75" w:rsidP="00831F75">
      <w:pPr>
        <w:rPr>
          <w:rFonts w:ascii="ＭＳ 明朝" w:hAnsi="ＭＳ 明朝" w:cs="Times New Roman"/>
          <w:color w:val="000000" w:themeColor="text1"/>
          <w:sz w:val="22"/>
        </w:rPr>
      </w:pPr>
    </w:p>
    <w:p w14:paraId="506A82BD" w14:textId="666809AF" w:rsidR="00D2041A" w:rsidRDefault="00831F75" w:rsidP="00831F75">
      <w:pPr>
        <w:rPr>
          <w:rFonts w:ascii="ＭＳ 明朝" w:hAnsi="ＭＳ 明朝"/>
          <w:color w:val="000000" w:themeColor="text1"/>
          <w:sz w:val="24"/>
          <w:szCs w:val="24"/>
        </w:rPr>
      </w:pPr>
      <w:r w:rsidRPr="00831F75">
        <w:rPr>
          <w:rFonts w:ascii="ＭＳ 明朝" w:hAnsi="ＭＳ 明朝" w:cs="Times New Roman" w:hint="eastAsia"/>
          <w:color w:val="000000" w:themeColor="text1"/>
          <w:sz w:val="22"/>
        </w:rPr>
        <w:t>※命令書の写し等の関連資料を添付すること。</w:t>
      </w:r>
    </w:p>
    <w:p w14:paraId="57D85DF3" w14:textId="77777777" w:rsidR="00D2041A" w:rsidRPr="00A24775" w:rsidRDefault="00D2041A" w:rsidP="0096287D">
      <w:pPr>
        <w:ind w:firstLineChars="2" w:firstLine="5"/>
        <w:rPr>
          <w:rFonts w:ascii="ＭＳ 明朝" w:hAnsi="ＭＳ 明朝"/>
          <w:color w:val="000000" w:themeColor="text1"/>
          <w:sz w:val="24"/>
          <w:szCs w:val="24"/>
        </w:rPr>
      </w:pPr>
    </w:p>
    <w:sectPr w:rsidR="00D2041A" w:rsidRP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F07DC8">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1008"/>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07DC8"/>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31</Pages>
  <Words>3281</Words>
  <Characters>18708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小野　隆</cp:lastModifiedBy>
  <cp:revision>796</cp:revision>
  <cp:lastPrinted>2024-03-19T11:48:00Z</cp:lastPrinted>
  <dcterms:created xsi:type="dcterms:W3CDTF">2022-03-30T20:40:00Z</dcterms:created>
  <dcterms:modified xsi:type="dcterms:W3CDTF">2024-05-27T08:04:00Z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