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88B5" w14:textId="77777777" w:rsidR="00F179DB" w:rsidRDefault="00F179DB" w:rsidP="006E07AB">
      <w:pPr>
        <w:rPr>
          <w:rFonts w:hAnsi="ＭＳ 明朝" w:hint="default"/>
        </w:rPr>
      </w:pPr>
      <w:r>
        <w:rPr>
          <w:rFonts w:hAnsi="ＭＳ 明朝"/>
          <w:w w:val="200"/>
        </w:rPr>
        <w:t>〇栃木県建設工事関連業務委託事務処理要領</w:t>
      </w:r>
    </w:p>
    <w:p w14:paraId="54AB839C" w14:textId="77777777" w:rsidR="00F179DB" w:rsidRDefault="00F179DB" w:rsidP="006E07AB">
      <w:pPr>
        <w:rPr>
          <w:rFonts w:hAnsi="ＭＳ 明朝" w:hint="default"/>
        </w:rPr>
      </w:pPr>
      <w:r>
        <w:rPr>
          <w:rFonts w:hAnsi="ＭＳ 明朝"/>
        </w:rPr>
        <w:t xml:space="preserve">　</w:t>
      </w:r>
    </w:p>
    <w:p w14:paraId="52E4DB2D" w14:textId="77777777" w:rsidR="00F179DB" w:rsidRDefault="00F179DB" w:rsidP="006E07AB">
      <w:pPr>
        <w:ind w:firstLine="211"/>
        <w:rPr>
          <w:rFonts w:hAnsi="ＭＳ 明朝" w:hint="default"/>
        </w:rPr>
      </w:pPr>
      <w:r>
        <w:rPr>
          <w:rFonts w:hAnsi="ＭＳ 明朝"/>
        </w:rPr>
        <w:t>（趣旨）</w:t>
      </w:r>
    </w:p>
    <w:p w14:paraId="30B92F94" w14:textId="69C4001A" w:rsidR="00F179DB" w:rsidRDefault="00F179DB" w:rsidP="006E07AB">
      <w:pPr>
        <w:ind w:left="207" w:hangingChars="100" w:hanging="207"/>
        <w:jc w:val="both"/>
        <w:rPr>
          <w:rFonts w:hAnsi="ＭＳ 明朝" w:hint="default"/>
        </w:rPr>
      </w:pPr>
      <w:r>
        <w:rPr>
          <w:rFonts w:hAnsi="ＭＳ 明朝"/>
        </w:rPr>
        <w:t>第１条　県が建設工事関連業務（設計、調査、測量等の業務で別表に掲げるものをいう。以下同じ。）を競争入札又は随意契約（以下「入札等」という。）により委託する場合の事務の取扱いについては、別に定めがあるもののほか、この要領の定めるところによる。</w:t>
      </w:r>
    </w:p>
    <w:p w14:paraId="4B631FA0" w14:textId="7FED09AE" w:rsidR="00F179DB" w:rsidRDefault="00F179DB" w:rsidP="006E07AB">
      <w:pPr>
        <w:ind w:firstLineChars="100" w:firstLine="207"/>
        <w:jc w:val="both"/>
        <w:rPr>
          <w:rFonts w:hAnsi="ＭＳ 明朝" w:hint="default"/>
        </w:rPr>
      </w:pPr>
      <w:r>
        <w:rPr>
          <w:rFonts w:hAnsi="ＭＳ 明朝"/>
        </w:rPr>
        <w:t>（資格審査）</w:t>
      </w:r>
    </w:p>
    <w:p w14:paraId="34C11551" w14:textId="77777777" w:rsidR="00F179DB" w:rsidRDefault="00F179DB" w:rsidP="006E07AB">
      <w:pPr>
        <w:ind w:left="211" w:hanging="211"/>
        <w:jc w:val="both"/>
        <w:rPr>
          <w:rFonts w:hAnsi="ＭＳ 明朝" w:hint="default"/>
        </w:rPr>
      </w:pPr>
      <w:r>
        <w:rPr>
          <w:rFonts w:hAnsi="ＭＳ 明朝"/>
        </w:rPr>
        <w:t>第２条　建設工事関連業務の入札等に参加する者に必要な資格（以下「入札参加資格」という。）の審査（以下「資格審査」という。）は、二会計年度ごとに行う（以下「定期審査」という。）ものとする。ただし、新規に資格審査を受けようとする者及び知事が特に認めた者については、資格審査を行わない会計年度においても、これを行うことができる。</w:t>
      </w:r>
    </w:p>
    <w:p w14:paraId="6E5B963F" w14:textId="4399439F" w:rsidR="00F179DB" w:rsidRDefault="00F179DB" w:rsidP="006E07AB">
      <w:pPr>
        <w:ind w:firstLineChars="100" w:firstLine="207"/>
        <w:jc w:val="both"/>
        <w:rPr>
          <w:rFonts w:hAnsi="ＭＳ 明朝" w:hint="default"/>
        </w:rPr>
      </w:pPr>
      <w:r>
        <w:rPr>
          <w:rFonts w:hAnsi="ＭＳ 明朝"/>
        </w:rPr>
        <w:t>（資格審査の申請方法）</w:t>
      </w:r>
    </w:p>
    <w:p w14:paraId="4A9FD636" w14:textId="25370463" w:rsidR="00F179DB" w:rsidRDefault="00F179DB" w:rsidP="006E07AB">
      <w:pPr>
        <w:ind w:left="207" w:hangingChars="100" w:hanging="207"/>
        <w:jc w:val="both"/>
        <w:rPr>
          <w:rFonts w:hAnsi="ＭＳ 明朝" w:hint="default"/>
        </w:rPr>
      </w:pPr>
      <w:r>
        <w:rPr>
          <w:rFonts w:hAnsi="ＭＳ 明朝"/>
        </w:rPr>
        <w:t>第３条　資格審査を受けようとする者（以下「申請者」という。）は、別に定める申請書及び添付書類を提出するものとする。</w:t>
      </w:r>
    </w:p>
    <w:p w14:paraId="70E9C209" w14:textId="77777777" w:rsidR="00F179DB" w:rsidRDefault="00F179DB" w:rsidP="006E07AB">
      <w:pPr>
        <w:ind w:firstLine="211"/>
        <w:jc w:val="both"/>
        <w:rPr>
          <w:rFonts w:hAnsi="ＭＳ 明朝" w:hint="default"/>
        </w:rPr>
      </w:pPr>
      <w:r>
        <w:rPr>
          <w:rFonts w:hAnsi="ＭＳ 明朝"/>
        </w:rPr>
        <w:t>（入札参加資格の制限）</w:t>
      </w:r>
    </w:p>
    <w:p w14:paraId="52C5CD1A" w14:textId="77777777" w:rsidR="00F179DB" w:rsidRDefault="00F179DB" w:rsidP="006E07AB">
      <w:pPr>
        <w:jc w:val="both"/>
        <w:rPr>
          <w:rFonts w:hAnsi="ＭＳ 明朝" w:hint="default"/>
        </w:rPr>
      </w:pPr>
      <w:r>
        <w:rPr>
          <w:rFonts w:hAnsi="ＭＳ 明朝"/>
        </w:rPr>
        <w:t>第４条　申請者のうち次の各号の一に該当する者については、入札参加資格を与えないものとする。</w:t>
      </w:r>
    </w:p>
    <w:p w14:paraId="095A45C6" w14:textId="77777777" w:rsidR="00F179DB" w:rsidRDefault="00F179DB" w:rsidP="006E07AB">
      <w:pPr>
        <w:ind w:left="211"/>
        <w:jc w:val="both"/>
        <w:rPr>
          <w:rFonts w:hAnsi="ＭＳ 明朝" w:hint="default"/>
        </w:rPr>
      </w:pPr>
      <w:r>
        <w:rPr>
          <w:rFonts w:hAnsi="ＭＳ 明朝"/>
        </w:rPr>
        <w:t>一　地方自治法施行令（昭和22年政令第16号）第 167条の４第１項の規定に該当する者</w:t>
      </w:r>
    </w:p>
    <w:p w14:paraId="673382E9" w14:textId="77777777" w:rsidR="00F179DB" w:rsidRDefault="00F179DB" w:rsidP="006E07AB">
      <w:pPr>
        <w:tabs>
          <w:tab w:val="left" w:pos="9947"/>
        </w:tabs>
        <w:ind w:left="422" w:hanging="211"/>
        <w:jc w:val="both"/>
        <w:rPr>
          <w:rFonts w:hAnsi="ＭＳ 明朝" w:hint="default"/>
        </w:rPr>
      </w:pPr>
      <w:r>
        <w:rPr>
          <w:rFonts w:hAnsi="ＭＳ 明朝"/>
        </w:rPr>
        <w:t>二　地方自治法施行令第 167条の４第２項各号の規定に該当する事実があったと認められる者で、その事実があった後２年を経過していない者</w:t>
      </w:r>
    </w:p>
    <w:p w14:paraId="3E321783" w14:textId="77777777" w:rsidR="00F179DB" w:rsidRDefault="00F179DB" w:rsidP="006E07AB">
      <w:pPr>
        <w:ind w:left="211"/>
        <w:jc w:val="both"/>
        <w:rPr>
          <w:rFonts w:hAnsi="ＭＳ 明朝" w:hint="default"/>
        </w:rPr>
      </w:pPr>
      <w:r>
        <w:rPr>
          <w:rFonts w:hAnsi="ＭＳ 明朝"/>
        </w:rPr>
        <w:t>三　県税（地方消費税を含む。）に未納がある者</w:t>
      </w:r>
    </w:p>
    <w:p w14:paraId="22BCC187" w14:textId="77777777" w:rsidR="00F179DB" w:rsidRDefault="00F179DB" w:rsidP="006E07AB">
      <w:pPr>
        <w:ind w:left="422" w:hanging="211"/>
        <w:jc w:val="both"/>
        <w:rPr>
          <w:rFonts w:hAnsi="ＭＳ 明朝" w:hint="default"/>
        </w:rPr>
      </w:pPr>
      <w:r>
        <w:rPr>
          <w:rFonts w:hAnsi="ＭＳ 明朝"/>
        </w:rPr>
        <w:t>四　県外業者で、法人の申請者にあっては法人税、消費税、個人の申請者にあっては申告所得税、消費税に未納があるもの</w:t>
      </w:r>
    </w:p>
    <w:p w14:paraId="3E590FB7" w14:textId="77777777" w:rsidR="00F179DB" w:rsidRDefault="00F179DB" w:rsidP="006E07AB">
      <w:pPr>
        <w:ind w:left="211"/>
        <w:jc w:val="both"/>
        <w:rPr>
          <w:rFonts w:hAnsi="ＭＳ 明朝" w:hint="default"/>
        </w:rPr>
      </w:pPr>
      <w:r>
        <w:rPr>
          <w:rFonts w:hAnsi="ＭＳ 明朝"/>
        </w:rPr>
        <w:t>五　経営状態が著しく不健全であると認められる者</w:t>
      </w:r>
    </w:p>
    <w:p w14:paraId="79BCB7BE" w14:textId="77777777" w:rsidR="00F179DB" w:rsidRDefault="00F179DB" w:rsidP="006E07AB">
      <w:pPr>
        <w:ind w:left="422" w:hanging="211"/>
        <w:jc w:val="both"/>
        <w:rPr>
          <w:rFonts w:hAnsi="ＭＳ 明朝" w:hint="default"/>
        </w:rPr>
      </w:pPr>
      <w:r>
        <w:rPr>
          <w:rFonts w:hAnsi="ＭＳ 明朝"/>
        </w:rPr>
        <w:t>六　前条の申請書（添付書類を含む。）中の重要な事項について虚偽の記載をした者又は重要な事実について記載をしなかった者</w:t>
      </w:r>
    </w:p>
    <w:p w14:paraId="57E1F32D" w14:textId="77777777" w:rsidR="00F179DB" w:rsidRDefault="00F179DB" w:rsidP="006E07AB">
      <w:pPr>
        <w:ind w:left="211"/>
        <w:jc w:val="both"/>
        <w:rPr>
          <w:rFonts w:hAnsi="ＭＳ 明朝" w:hint="default"/>
        </w:rPr>
      </w:pPr>
      <w:r>
        <w:rPr>
          <w:rFonts w:hAnsi="ＭＳ 明朝"/>
        </w:rPr>
        <w:t>七　営業に関し、法律上必要とする資格を有しない者</w:t>
      </w:r>
    </w:p>
    <w:p w14:paraId="123AE8A1" w14:textId="4AAFFFC3" w:rsidR="00F179DB" w:rsidRDefault="00F179DB" w:rsidP="006E07AB">
      <w:pPr>
        <w:ind w:firstLineChars="100" w:firstLine="207"/>
        <w:jc w:val="both"/>
        <w:rPr>
          <w:rFonts w:hAnsi="ＭＳ 明朝" w:hint="default"/>
        </w:rPr>
      </w:pPr>
      <w:r>
        <w:rPr>
          <w:rFonts w:hAnsi="ＭＳ 明朝"/>
        </w:rPr>
        <w:t>（入札参加資格の認定）</w:t>
      </w:r>
    </w:p>
    <w:p w14:paraId="78FB35D0" w14:textId="7898ACB7" w:rsidR="00F179DB" w:rsidRDefault="00F179DB" w:rsidP="006E07AB">
      <w:pPr>
        <w:ind w:left="207" w:hangingChars="100" w:hanging="207"/>
        <w:jc w:val="both"/>
        <w:rPr>
          <w:rFonts w:hAnsi="ＭＳ 明朝" w:hint="default"/>
        </w:rPr>
      </w:pPr>
      <w:r>
        <w:rPr>
          <w:rFonts w:hAnsi="ＭＳ 明朝"/>
        </w:rPr>
        <w:t>第５条　知事は、前条各号に掲げる者以外の申請者については、入札参加資格を認定し、申請者へ通知するものとする。</w:t>
      </w:r>
    </w:p>
    <w:p w14:paraId="584C57C9" w14:textId="77777777" w:rsidR="00F179DB" w:rsidRDefault="00F179DB" w:rsidP="006E07AB">
      <w:pPr>
        <w:ind w:left="211" w:hanging="211"/>
        <w:jc w:val="both"/>
        <w:rPr>
          <w:rFonts w:hAnsi="ＭＳ 明朝" w:hint="default"/>
        </w:rPr>
      </w:pPr>
      <w:r>
        <w:rPr>
          <w:rFonts w:hAnsi="ＭＳ 明朝"/>
        </w:rPr>
        <w:t>２　知事は、前項の規定により入札参加資格を認めた者（以下「有資格業者」という。）を登載した測量・建設コンサルタント等業務入札参加資格者名簿（以下「名簿」という。）を作成し、公表しなければならない。</w:t>
      </w:r>
    </w:p>
    <w:p w14:paraId="03D0912A" w14:textId="77777777" w:rsidR="00F179DB" w:rsidRDefault="00F179DB" w:rsidP="006E07AB">
      <w:pPr>
        <w:ind w:firstLine="211"/>
        <w:jc w:val="both"/>
        <w:rPr>
          <w:rFonts w:hAnsi="ＭＳ 明朝" w:hint="default"/>
        </w:rPr>
      </w:pPr>
      <w:r>
        <w:rPr>
          <w:rFonts w:hAnsi="ＭＳ 明朝"/>
        </w:rPr>
        <w:t>（入札参加資格の有効期間）</w:t>
      </w:r>
    </w:p>
    <w:p w14:paraId="735DB53F" w14:textId="77777777" w:rsidR="00F179DB" w:rsidRDefault="00F179DB" w:rsidP="006E07AB">
      <w:pPr>
        <w:ind w:left="211" w:hanging="211"/>
        <w:jc w:val="both"/>
        <w:rPr>
          <w:rFonts w:hAnsi="ＭＳ 明朝" w:hint="default"/>
        </w:rPr>
      </w:pPr>
      <w:r>
        <w:rPr>
          <w:rFonts w:hAnsi="ＭＳ 明朝"/>
        </w:rPr>
        <w:t>第６条　入札参加資格の有効期間は、定期審査を行った日の属する年度の翌年度の４月１日から２年間とする。ただし、第２条ただし書の規定により資格審査を受けたものの有効期間は、資格を認定した日の翌日から、他の定期審査を受けたものの有効期間が満了する日までとする。</w:t>
      </w:r>
    </w:p>
    <w:p w14:paraId="6CFF2C8B" w14:textId="77777777" w:rsidR="00F179DB" w:rsidRDefault="00F179DB" w:rsidP="006E07AB">
      <w:pPr>
        <w:ind w:firstLine="211"/>
        <w:jc w:val="both"/>
        <w:rPr>
          <w:rFonts w:hAnsi="ＭＳ 明朝" w:hint="default"/>
        </w:rPr>
      </w:pPr>
      <w:r>
        <w:rPr>
          <w:rFonts w:hAnsi="ＭＳ 明朝"/>
        </w:rPr>
        <w:lastRenderedPageBreak/>
        <w:t>（変更等の届出）</w:t>
      </w:r>
    </w:p>
    <w:p w14:paraId="145CB7AD" w14:textId="77777777" w:rsidR="00F179DB" w:rsidRDefault="00F179DB" w:rsidP="006E07AB">
      <w:pPr>
        <w:ind w:left="211" w:hanging="211"/>
        <w:jc w:val="both"/>
        <w:rPr>
          <w:rFonts w:hAnsi="ＭＳ 明朝" w:hint="default"/>
        </w:rPr>
      </w:pPr>
      <w:r>
        <w:rPr>
          <w:rFonts w:hAnsi="ＭＳ 明朝"/>
        </w:rPr>
        <w:t>第７条　有資格業者は、次の各号の一に該当することとなったときは、当該各号に掲げる者に、速やかにその旨を届け出なければならない。</w:t>
      </w:r>
    </w:p>
    <w:p w14:paraId="43FF1FF8" w14:textId="1426DD12" w:rsidR="00F179DB" w:rsidRDefault="00F179DB" w:rsidP="006E07AB">
      <w:pPr>
        <w:ind w:firstLineChars="100" w:firstLine="207"/>
        <w:jc w:val="both"/>
        <w:rPr>
          <w:rFonts w:hAnsi="ＭＳ 明朝" w:hint="default"/>
        </w:rPr>
      </w:pPr>
      <w:r>
        <w:rPr>
          <w:rFonts w:hAnsi="ＭＳ 明朝"/>
        </w:rPr>
        <w:t>一　死亡したときは、その相続人</w:t>
      </w:r>
    </w:p>
    <w:p w14:paraId="2D7A48CF" w14:textId="31FBC74B" w:rsidR="00F179DB" w:rsidRDefault="00F179DB" w:rsidP="006E07AB">
      <w:pPr>
        <w:ind w:firstLineChars="100" w:firstLine="207"/>
        <w:jc w:val="both"/>
        <w:rPr>
          <w:rFonts w:hAnsi="ＭＳ 明朝" w:hint="default"/>
        </w:rPr>
      </w:pPr>
      <w:r>
        <w:rPr>
          <w:rFonts w:hAnsi="ＭＳ 明朝"/>
        </w:rPr>
        <w:t>二　法人が合併により消滅したときは、その役員であった者</w:t>
      </w:r>
    </w:p>
    <w:p w14:paraId="4747ED43" w14:textId="2319543A" w:rsidR="00F179DB" w:rsidRDefault="00F179DB" w:rsidP="006E07AB">
      <w:pPr>
        <w:ind w:firstLineChars="100" w:firstLine="207"/>
        <w:jc w:val="both"/>
        <w:rPr>
          <w:rFonts w:hAnsi="ＭＳ 明朝" w:hint="default"/>
        </w:rPr>
      </w:pPr>
      <w:r>
        <w:rPr>
          <w:rFonts w:hAnsi="ＭＳ 明朝"/>
        </w:rPr>
        <w:t>三　法人が破産により解散したときは、破産管財人</w:t>
      </w:r>
    </w:p>
    <w:p w14:paraId="2D6608CB" w14:textId="1DC0EF97" w:rsidR="00F179DB" w:rsidRDefault="00F179DB" w:rsidP="006E07AB">
      <w:pPr>
        <w:ind w:firstLineChars="100" w:firstLine="207"/>
        <w:jc w:val="both"/>
        <w:rPr>
          <w:rFonts w:hAnsi="ＭＳ 明朝" w:hint="default"/>
        </w:rPr>
      </w:pPr>
      <w:r>
        <w:rPr>
          <w:rFonts w:hAnsi="ＭＳ 明朝"/>
        </w:rPr>
        <w:t>四　法人が合併又は破産以外の事由により解散したときは、その清算人</w:t>
      </w:r>
    </w:p>
    <w:p w14:paraId="3E6C2B56" w14:textId="0DB44861" w:rsidR="00F179DB" w:rsidRDefault="00F179DB" w:rsidP="006E07AB">
      <w:pPr>
        <w:ind w:firstLineChars="100" w:firstLine="207"/>
        <w:jc w:val="both"/>
        <w:rPr>
          <w:rFonts w:hAnsi="ＭＳ 明朝" w:hint="default"/>
        </w:rPr>
      </w:pPr>
      <w:r>
        <w:rPr>
          <w:rFonts w:hAnsi="ＭＳ 明朝"/>
        </w:rPr>
        <w:t>五　廃業（一部廃業を含む。）したときは、本人又は役員</w:t>
      </w:r>
    </w:p>
    <w:p w14:paraId="56C7690B" w14:textId="77777777" w:rsidR="00F179DB" w:rsidRDefault="00F179DB" w:rsidP="006E07AB">
      <w:pPr>
        <w:ind w:left="211" w:hanging="211"/>
        <w:jc w:val="both"/>
        <w:rPr>
          <w:rFonts w:hAnsi="ＭＳ 明朝" w:hint="default"/>
        </w:rPr>
      </w:pPr>
      <w:r>
        <w:rPr>
          <w:rFonts w:hAnsi="ＭＳ 明朝"/>
        </w:rPr>
        <w:t>２　有資格業者に、申請書記載事項について変更があったときは、速やかに、その旨を届け出なければならない。</w:t>
      </w:r>
    </w:p>
    <w:p w14:paraId="3B15ACEE" w14:textId="77777777" w:rsidR="00F179DB" w:rsidRDefault="00F179DB" w:rsidP="006E07AB">
      <w:pPr>
        <w:ind w:left="211" w:hanging="211"/>
        <w:jc w:val="both"/>
        <w:rPr>
          <w:rFonts w:hAnsi="ＭＳ 明朝" w:hint="default"/>
        </w:rPr>
      </w:pPr>
      <w:r>
        <w:rPr>
          <w:rFonts w:hAnsi="ＭＳ 明朝"/>
        </w:rPr>
        <w:t>３　前項の届出を受理したときは、名簿を訂正するものとする。</w:t>
      </w:r>
    </w:p>
    <w:p w14:paraId="4997E972" w14:textId="58496084" w:rsidR="00F179DB" w:rsidRDefault="00F179DB" w:rsidP="006E07AB">
      <w:pPr>
        <w:ind w:firstLineChars="100" w:firstLine="207"/>
        <w:jc w:val="both"/>
        <w:rPr>
          <w:rFonts w:hAnsi="ＭＳ 明朝" w:hint="default"/>
        </w:rPr>
      </w:pPr>
      <w:r>
        <w:rPr>
          <w:rFonts w:hAnsi="ＭＳ 明朝"/>
        </w:rPr>
        <w:t>（有資格業者の認定取消し）</w:t>
      </w:r>
    </w:p>
    <w:p w14:paraId="63E3A316" w14:textId="77777777" w:rsidR="00F179DB" w:rsidRDefault="00F179DB" w:rsidP="006E07AB">
      <w:pPr>
        <w:ind w:left="211" w:hanging="211"/>
        <w:jc w:val="both"/>
        <w:rPr>
          <w:rFonts w:hAnsi="ＭＳ 明朝" w:hint="default"/>
        </w:rPr>
      </w:pPr>
      <w:r>
        <w:rPr>
          <w:rFonts w:hAnsi="ＭＳ 明朝"/>
        </w:rPr>
        <w:t>第８条　知事は、有資格業者が次の各号の一に該当するときは、有資格業者としての認定を取り消すことができる。</w:t>
      </w:r>
    </w:p>
    <w:p w14:paraId="2EF479AE" w14:textId="77777777" w:rsidR="00F179DB" w:rsidRDefault="00F179DB" w:rsidP="006E07AB">
      <w:pPr>
        <w:ind w:left="211"/>
        <w:jc w:val="both"/>
        <w:rPr>
          <w:rFonts w:hAnsi="ＭＳ 明朝" w:hint="default"/>
        </w:rPr>
      </w:pPr>
      <w:r>
        <w:rPr>
          <w:rFonts w:hAnsi="ＭＳ 明朝"/>
        </w:rPr>
        <w:t>一　有資格業者と認定した後、第４条各号の一に該当することが発覚又は発生したとき</w:t>
      </w:r>
    </w:p>
    <w:p w14:paraId="73ECD742" w14:textId="77777777" w:rsidR="00F179DB" w:rsidRDefault="00F179DB" w:rsidP="006E07AB">
      <w:pPr>
        <w:ind w:left="211"/>
        <w:jc w:val="both"/>
        <w:rPr>
          <w:rFonts w:hAnsi="ＭＳ 明朝" w:hint="default"/>
        </w:rPr>
      </w:pPr>
      <w:r>
        <w:rPr>
          <w:rFonts w:hAnsi="ＭＳ 明朝"/>
        </w:rPr>
        <w:t>二　前条第１項の届出を受理したとき</w:t>
      </w:r>
    </w:p>
    <w:p w14:paraId="600AF104" w14:textId="77777777" w:rsidR="00F179DB" w:rsidRDefault="00F179DB" w:rsidP="006E07AB">
      <w:pPr>
        <w:ind w:left="211"/>
        <w:jc w:val="both"/>
        <w:rPr>
          <w:rFonts w:hAnsi="ＭＳ 明朝" w:hint="default"/>
        </w:rPr>
      </w:pPr>
      <w:r>
        <w:rPr>
          <w:rFonts w:hAnsi="ＭＳ 明朝"/>
        </w:rPr>
        <w:t>三　正当な理由なく委託契約を履行しないとき</w:t>
      </w:r>
    </w:p>
    <w:p w14:paraId="1ECD11FA" w14:textId="77777777" w:rsidR="00F179DB" w:rsidRDefault="00F179DB" w:rsidP="006E07AB">
      <w:pPr>
        <w:ind w:left="211"/>
        <w:jc w:val="both"/>
        <w:rPr>
          <w:rFonts w:hAnsi="ＭＳ 明朝" w:hint="default"/>
        </w:rPr>
      </w:pPr>
      <w:r>
        <w:rPr>
          <w:rFonts w:hAnsi="ＭＳ 明朝"/>
        </w:rPr>
        <w:t>四　その他知事が、特に必要と認めたとき</w:t>
      </w:r>
    </w:p>
    <w:p w14:paraId="3C377066" w14:textId="12089966" w:rsidR="00F179DB" w:rsidRDefault="00F179DB" w:rsidP="006E07AB">
      <w:pPr>
        <w:ind w:firstLineChars="100" w:firstLine="207"/>
        <w:jc w:val="both"/>
        <w:rPr>
          <w:rFonts w:hAnsi="ＭＳ 明朝" w:hint="default"/>
        </w:rPr>
      </w:pPr>
      <w:r>
        <w:rPr>
          <w:rFonts w:hAnsi="ＭＳ 明朝"/>
        </w:rPr>
        <w:t>（入札方式の基準）</w:t>
      </w:r>
    </w:p>
    <w:p w14:paraId="6493C4EA" w14:textId="62F60C6F" w:rsidR="00F179DB" w:rsidRDefault="00F179DB" w:rsidP="006E07AB">
      <w:pPr>
        <w:ind w:left="211" w:hanging="211"/>
        <w:jc w:val="both"/>
        <w:rPr>
          <w:rFonts w:hAnsi="ＭＳ 明朝" w:hint="default"/>
        </w:rPr>
      </w:pPr>
      <w:r>
        <w:rPr>
          <w:rFonts w:hAnsi="ＭＳ 明朝"/>
        </w:rPr>
        <w:t>第９条　予定価格が、地方公共団体の物品等又は特定役務の調達手続きの特例を定める政令（平成７年政令第 372号。以下「特例政令」という。）の適用を受ける委託契約の入札方式は、技術的に高度な業務（建築基本設計、環境影響調査、重要構造物計画調査等をいう。次項において同じ。）を、技術提案書を提出した者の中から特定した者と随意契約により委託する、公募型プロポーザルによるものとする。</w:t>
      </w:r>
    </w:p>
    <w:p w14:paraId="13F64404" w14:textId="77777777" w:rsidR="00F179DB" w:rsidRDefault="00F179DB" w:rsidP="006E07AB">
      <w:pPr>
        <w:ind w:left="211" w:hanging="211"/>
        <w:jc w:val="both"/>
        <w:rPr>
          <w:rFonts w:hAnsi="ＭＳ 明朝" w:hint="default"/>
        </w:rPr>
      </w:pPr>
      <w:r>
        <w:rPr>
          <w:rFonts w:hAnsi="ＭＳ 明朝"/>
        </w:rPr>
        <w:t>２　予定価格が特例政令の適用を受けない委託契約の入札方式は、指名競争入札とする。ただし、技術的に高度な業務については、技術提案書の提出を依頼した者の中から特定した者と随意契約により委託する、</w:t>
      </w:r>
      <w:r w:rsidR="00EA5F2C" w:rsidRPr="004329C9">
        <w:rPr>
          <w:rFonts w:hAnsi="ＭＳ 明朝"/>
          <w:color w:val="auto"/>
        </w:rPr>
        <w:t>公募型プロポーザル</w:t>
      </w:r>
      <w:r w:rsidR="00703346" w:rsidRPr="004329C9">
        <w:rPr>
          <w:rFonts w:hAnsi="ＭＳ 明朝"/>
          <w:color w:val="auto"/>
        </w:rPr>
        <w:t>または</w:t>
      </w:r>
      <w:r>
        <w:rPr>
          <w:rFonts w:hAnsi="ＭＳ 明朝"/>
        </w:rPr>
        <w:t>標準プロポーザルによるものとする。</w:t>
      </w:r>
    </w:p>
    <w:p w14:paraId="699BFC5B" w14:textId="77777777" w:rsidR="00F179DB" w:rsidRDefault="00F179DB" w:rsidP="006E07AB">
      <w:pPr>
        <w:ind w:left="211" w:hanging="211"/>
        <w:jc w:val="both"/>
        <w:rPr>
          <w:rFonts w:hAnsi="ＭＳ 明朝" w:hint="default"/>
        </w:rPr>
      </w:pPr>
      <w:r>
        <w:rPr>
          <w:rFonts w:hAnsi="ＭＳ 明朝"/>
        </w:rPr>
        <w:t>３　公募型プロポーザル及び標準プロポーザルの取扱いに関し必要な事項は、別に定める。</w:t>
      </w:r>
    </w:p>
    <w:p w14:paraId="202D2406" w14:textId="77777777" w:rsidR="00F179DB" w:rsidRDefault="00F179DB" w:rsidP="006E07AB">
      <w:pPr>
        <w:ind w:left="211" w:hanging="211"/>
        <w:jc w:val="both"/>
        <w:rPr>
          <w:rFonts w:hAnsi="ＭＳ 明朝" w:hint="default"/>
        </w:rPr>
      </w:pPr>
      <w:r>
        <w:rPr>
          <w:rFonts w:hAnsi="ＭＳ 明朝"/>
        </w:rPr>
        <w:t>４　必要があると認められる場合には、第１項及び第２項の規定にかかわらず、公募型プロポーザル及び標準プロポーザルの入札方式によらない随意契約を行うことができる。</w:t>
      </w:r>
    </w:p>
    <w:p w14:paraId="7ECBC268" w14:textId="77777777" w:rsidR="00F179DB" w:rsidRDefault="00F179DB" w:rsidP="006E07AB">
      <w:pPr>
        <w:ind w:firstLineChars="100" w:firstLine="207"/>
        <w:jc w:val="both"/>
        <w:rPr>
          <w:rFonts w:hAnsi="ＭＳ 明朝" w:hint="default"/>
        </w:rPr>
      </w:pPr>
      <w:r>
        <w:rPr>
          <w:rFonts w:hAnsi="ＭＳ 明朝"/>
        </w:rPr>
        <w:t>（選定基準）</w:t>
      </w:r>
    </w:p>
    <w:p w14:paraId="69EE13E1" w14:textId="77777777" w:rsidR="00F179DB" w:rsidRDefault="00F179DB" w:rsidP="006E07AB">
      <w:pPr>
        <w:ind w:left="211" w:hanging="211"/>
        <w:jc w:val="both"/>
        <w:rPr>
          <w:rFonts w:hAnsi="ＭＳ 明朝" w:hint="default"/>
        </w:rPr>
      </w:pPr>
      <w:r>
        <w:rPr>
          <w:rFonts w:hAnsi="ＭＳ 明朝"/>
        </w:rPr>
        <w:t>第10条　指名業者又は随意契約の相手方の選定に当たっては、別に定める栃木県発注の建設工事関連業務委託契約に係る指名基準及び運用基準に留意しなければならない。</w:t>
      </w:r>
    </w:p>
    <w:p w14:paraId="6D7D8191" w14:textId="77777777" w:rsidR="00F179DB" w:rsidRDefault="00F179DB" w:rsidP="006E07AB">
      <w:pPr>
        <w:ind w:left="211" w:hanging="211"/>
        <w:jc w:val="both"/>
        <w:rPr>
          <w:rFonts w:hAnsi="ＭＳ 明朝" w:hint="default"/>
        </w:rPr>
      </w:pPr>
      <w:r>
        <w:rPr>
          <w:rFonts w:hAnsi="ＭＳ 明朝"/>
        </w:rPr>
        <w:t>２　指名業者又は随意契約の相手方の選定は、有資格業者の中から行うものとする。ただし、知事が特殊な事情があると認めたときは、この限りでない。</w:t>
      </w:r>
    </w:p>
    <w:p w14:paraId="02E087EC" w14:textId="1447F3AA" w:rsidR="00F179DB" w:rsidRDefault="00F179DB" w:rsidP="006E07AB">
      <w:pPr>
        <w:ind w:firstLineChars="100" w:firstLine="207"/>
        <w:jc w:val="both"/>
        <w:rPr>
          <w:rFonts w:hAnsi="ＭＳ 明朝" w:hint="default"/>
        </w:rPr>
      </w:pPr>
      <w:r>
        <w:rPr>
          <w:rFonts w:hAnsi="ＭＳ 明朝"/>
        </w:rPr>
        <w:t>（電子入札における入札等の相手方の選定）</w:t>
      </w:r>
    </w:p>
    <w:p w14:paraId="7ACB201A" w14:textId="77777777" w:rsidR="00F179DB" w:rsidRDefault="00F179DB" w:rsidP="006E07AB">
      <w:pPr>
        <w:ind w:left="211" w:hanging="211"/>
        <w:jc w:val="both"/>
        <w:rPr>
          <w:rFonts w:hAnsi="ＭＳ 明朝" w:hint="default"/>
        </w:rPr>
      </w:pPr>
      <w:r>
        <w:rPr>
          <w:rFonts w:hAnsi="ＭＳ 明朝"/>
        </w:rPr>
        <w:t>第11条　電子情報処理組織を使用して行う入札</w:t>
      </w:r>
      <w:r w:rsidR="00055EBF" w:rsidRPr="00AF5A77">
        <w:rPr>
          <w:rFonts w:hAnsi="ＭＳ 明朝"/>
          <w:color w:val="auto"/>
        </w:rPr>
        <w:t>及び随意契約</w:t>
      </w:r>
      <w:r>
        <w:rPr>
          <w:rFonts w:hAnsi="ＭＳ 明朝"/>
        </w:rPr>
        <w:t>（以下「電子入札」という。）にあっては、前条第２項の「有資格業者」を「有資格業者のうち別に定める電子入札の利用者登録を行った者」に読み替えるものとする。</w:t>
      </w:r>
    </w:p>
    <w:p w14:paraId="5D9B8E91" w14:textId="275B8578" w:rsidR="00F179DB" w:rsidRDefault="00F179DB" w:rsidP="006E07AB">
      <w:pPr>
        <w:ind w:firstLineChars="100" w:firstLine="207"/>
        <w:jc w:val="both"/>
        <w:rPr>
          <w:rFonts w:hAnsi="ＭＳ 明朝" w:hint="default"/>
        </w:rPr>
      </w:pPr>
      <w:r>
        <w:rPr>
          <w:rFonts w:hAnsi="ＭＳ 明朝"/>
        </w:rPr>
        <w:t>（発注基準）</w:t>
      </w:r>
    </w:p>
    <w:p w14:paraId="33B92AAA" w14:textId="77777777" w:rsidR="00F179DB" w:rsidRDefault="00F179DB" w:rsidP="006E07AB">
      <w:pPr>
        <w:ind w:left="211" w:hanging="211"/>
        <w:jc w:val="both"/>
        <w:rPr>
          <w:rFonts w:hAnsi="ＭＳ 明朝" w:hint="default"/>
        </w:rPr>
      </w:pPr>
      <w:r>
        <w:rPr>
          <w:rFonts w:hAnsi="ＭＳ 明朝"/>
        </w:rPr>
        <w:t>第12条　指名競争入札における指名業者数の基準は、次のとおりとする。ただし、２者を限度として増減することができる。</w:t>
      </w:r>
    </w:p>
    <w:p w14:paraId="61A69B5D" w14:textId="77777777" w:rsidR="00F179DB" w:rsidRDefault="00F179DB" w:rsidP="006E07AB">
      <w:pPr>
        <w:ind w:left="210" w:hanging="210"/>
        <w:rPr>
          <w:rFonts w:hAnsi="ＭＳ 明朝" w:hint="default"/>
        </w:rPr>
      </w:pPr>
    </w:p>
    <w:tbl>
      <w:tblPr>
        <w:tblW w:w="0" w:type="auto"/>
        <w:tblInd w:w="842" w:type="dxa"/>
        <w:tblLayout w:type="fixed"/>
        <w:tblCellMar>
          <w:left w:w="0" w:type="dxa"/>
          <w:right w:w="0" w:type="dxa"/>
        </w:tblCellMar>
        <w:tblLook w:val="0000" w:firstRow="0" w:lastRow="0" w:firstColumn="0" w:lastColumn="0" w:noHBand="0" w:noVBand="0"/>
      </w:tblPr>
      <w:tblGrid>
        <w:gridCol w:w="1220"/>
        <w:gridCol w:w="3782"/>
        <w:gridCol w:w="1586"/>
      </w:tblGrid>
      <w:tr w:rsidR="00F179DB" w14:paraId="3585C706" w14:textId="77777777">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3364C" w14:textId="77777777" w:rsidR="00F179DB" w:rsidRDefault="00F179DB" w:rsidP="006E07AB">
            <w:pPr>
              <w:jc w:val="center"/>
              <w:rPr>
                <w:rFonts w:hint="default"/>
              </w:rPr>
            </w:pPr>
            <w:r>
              <w:rPr>
                <w:rFonts w:hAnsi="ＭＳ 明朝"/>
              </w:rPr>
              <w:t>区　分</w:t>
            </w: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6D095" w14:textId="77777777" w:rsidR="00F179DB" w:rsidRDefault="00F179DB" w:rsidP="006E07AB">
            <w:pPr>
              <w:jc w:val="center"/>
              <w:rPr>
                <w:rFonts w:hint="default"/>
              </w:rPr>
            </w:pPr>
            <w:r>
              <w:rPr>
                <w:rFonts w:hAnsi="ＭＳ 明朝"/>
              </w:rPr>
              <w:t>委</w:t>
            </w:r>
            <w:r>
              <w:rPr>
                <w:rFonts w:ascii="Century" w:eastAsia="Century" w:hAnsi="Century"/>
              </w:rPr>
              <w:t xml:space="preserve">  </w:t>
            </w:r>
            <w:r>
              <w:rPr>
                <w:rFonts w:hAnsi="ＭＳ 明朝"/>
              </w:rPr>
              <w:t xml:space="preserve">　託</w:t>
            </w:r>
            <w:r>
              <w:rPr>
                <w:rFonts w:ascii="Century" w:eastAsia="Century" w:hAnsi="Century"/>
              </w:rPr>
              <w:t xml:space="preserve">  </w:t>
            </w:r>
            <w:r>
              <w:rPr>
                <w:rFonts w:hAnsi="ＭＳ 明朝"/>
              </w:rPr>
              <w:t xml:space="preserve">　料</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CF33" w14:textId="77777777" w:rsidR="00F179DB" w:rsidRDefault="00F179DB" w:rsidP="006E07AB">
            <w:pPr>
              <w:jc w:val="center"/>
              <w:rPr>
                <w:rFonts w:hint="default"/>
              </w:rPr>
            </w:pPr>
            <w:r>
              <w:rPr>
                <w:rFonts w:hAnsi="ＭＳ 明朝"/>
              </w:rPr>
              <w:t>指名業者数</w:t>
            </w:r>
          </w:p>
        </w:tc>
      </w:tr>
      <w:tr w:rsidR="00F179DB" w14:paraId="432A1014" w14:textId="77777777">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0EF71" w14:textId="77777777" w:rsidR="00F179DB" w:rsidRDefault="00F179DB" w:rsidP="006E07AB">
            <w:pPr>
              <w:jc w:val="center"/>
              <w:rPr>
                <w:rFonts w:hint="default"/>
              </w:rPr>
            </w:pPr>
            <w:r>
              <w:rPr>
                <w:rFonts w:hAnsi="ＭＳ 明朝"/>
              </w:rPr>
              <w:t>１</w:t>
            </w: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EC015" w14:textId="21C96F7C" w:rsidR="00F179DB" w:rsidRPr="00F179DB" w:rsidRDefault="00F179DB" w:rsidP="006E07AB">
            <w:pPr>
              <w:ind w:firstLineChars="100" w:firstLine="207"/>
              <w:rPr>
                <w:rFonts w:hAnsi="ＭＳ 明朝" w:hint="default"/>
              </w:rPr>
            </w:pPr>
            <w:r w:rsidRPr="00F179DB">
              <w:rPr>
                <w:rFonts w:hAnsi="ＭＳ 明朝"/>
              </w:rPr>
              <w:t>3,000万円以上</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BAD0A" w14:textId="77777777" w:rsidR="00F179DB" w:rsidRDefault="00F179DB" w:rsidP="006E07AB">
            <w:pPr>
              <w:jc w:val="center"/>
              <w:rPr>
                <w:rFonts w:hint="default"/>
              </w:rPr>
            </w:pPr>
            <w:r>
              <w:rPr>
                <w:rFonts w:hAnsi="ＭＳ 明朝"/>
              </w:rPr>
              <w:t>１０</w:t>
            </w:r>
          </w:p>
        </w:tc>
      </w:tr>
      <w:tr w:rsidR="00F179DB" w14:paraId="71540C1C" w14:textId="77777777">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7B8FD" w14:textId="77777777" w:rsidR="00F179DB" w:rsidRDefault="00F179DB" w:rsidP="006E07AB">
            <w:pPr>
              <w:jc w:val="center"/>
              <w:rPr>
                <w:rFonts w:hint="default"/>
              </w:rPr>
            </w:pPr>
            <w:r>
              <w:rPr>
                <w:rFonts w:hAnsi="ＭＳ 明朝"/>
              </w:rPr>
              <w:t>２</w:t>
            </w: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0A711" w14:textId="7E056E02" w:rsidR="00F179DB" w:rsidRPr="00F179DB" w:rsidRDefault="00F179DB" w:rsidP="006E07AB">
            <w:pPr>
              <w:ind w:firstLineChars="100" w:firstLine="207"/>
              <w:rPr>
                <w:rFonts w:hAnsi="ＭＳ 明朝" w:hint="default"/>
              </w:rPr>
            </w:pPr>
            <w:r w:rsidRPr="00F179DB">
              <w:rPr>
                <w:rFonts w:hAnsi="ＭＳ 明朝"/>
              </w:rPr>
              <w:t>1,000万円以上</w:t>
            </w:r>
            <w:r w:rsidR="006E07AB">
              <w:rPr>
                <w:rFonts w:hAnsi="ＭＳ 明朝"/>
              </w:rPr>
              <w:t xml:space="preserve">　　</w:t>
            </w:r>
            <w:r w:rsidRPr="00F179DB">
              <w:rPr>
                <w:rFonts w:hAnsi="ＭＳ 明朝"/>
              </w:rPr>
              <w:t>3,000万円未満</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5F2E4" w14:textId="77777777" w:rsidR="00F179DB" w:rsidRDefault="00F179DB" w:rsidP="006E07AB">
            <w:pPr>
              <w:jc w:val="center"/>
              <w:rPr>
                <w:rFonts w:hint="default"/>
              </w:rPr>
            </w:pPr>
            <w:r>
              <w:rPr>
                <w:rFonts w:hAnsi="ＭＳ 明朝"/>
              </w:rPr>
              <w:t>８</w:t>
            </w:r>
          </w:p>
        </w:tc>
      </w:tr>
      <w:tr w:rsidR="00F179DB" w14:paraId="38F1FF5C" w14:textId="77777777">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194F8" w14:textId="77777777" w:rsidR="00F179DB" w:rsidRDefault="00F179DB" w:rsidP="006E07AB">
            <w:pPr>
              <w:jc w:val="center"/>
              <w:rPr>
                <w:rFonts w:hint="default"/>
              </w:rPr>
            </w:pPr>
            <w:r>
              <w:rPr>
                <w:rFonts w:hAnsi="ＭＳ 明朝"/>
              </w:rPr>
              <w:t>３</w:t>
            </w: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CBF3D" w14:textId="21A64544" w:rsidR="00F179DB" w:rsidRPr="00F179DB" w:rsidRDefault="00F179DB" w:rsidP="006E07AB">
            <w:pPr>
              <w:ind w:firstLineChars="200" w:firstLine="414"/>
              <w:rPr>
                <w:rFonts w:hAnsi="ＭＳ 明朝" w:hint="default"/>
              </w:rPr>
            </w:pPr>
            <w:r w:rsidRPr="00F179DB">
              <w:rPr>
                <w:rFonts w:hAnsi="ＭＳ 明朝"/>
              </w:rPr>
              <w:t>500万円以上</w:t>
            </w:r>
            <w:r w:rsidR="006E07AB">
              <w:rPr>
                <w:rFonts w:hAnsi="ＭＳ 明朝"/>
              </w:rPr>
              <w:t xml:space="preserve">　　</w:t>
            </w:r>
            <w:r w:rsidRPr="00F179DB">
              <w:rPr>
                <w:rFonts w:hAnsi="ＭＳ 明朝"/>
              </w:rPr>
              <w:t>1,000万円未満</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17C7F" w14:textId="77777777" w:rsidR="00F179DB" w:rsidRDefault="00F179DB" w:rsidP="006E07AB">
            <w:pPr>
              <w:jc w:val="center"/>
              <w:rPr>
                <w:rFonts w:hint="default"/>
              </w:rPr>
            </w:pPr>
            <w:r>
              <w:rPr>
                <w:rFonts w:hAnsi="ＭＳ 明朝"/>
              </w:rPr>
              <w:t>７</w:t>
            </w:r>
          </w:p>
        </w:tc>
      </w:tr>
      <w:tr w:rsidR="00F179DB" w14:paraId="229A5B69" w14:textId="77777777">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E437D" w14:textId="77777777" w:rsidR="00F179DB" w:rsidRDefault="00F179DB" w:rsidP="006E07AB">
            <w:pPr>
              <w:jc w:val="center"/>
              <w:rPr>
                <w:rFonts w:hint="default"/>
              </w:rPr>
            </w:pPr>
            <w:r>
              <w:rPr>
                <w:rFonts w:hAnsi="ＭＳ 明朝"/>
              </w:rPr>
              <w:t>４</w:t>
            </w: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FEECD" w14:textId="36F44DE3" w:rsidR="00F179DB" w:rsidRPr="00F179DB" w:rsidRDefault="00F179DB" w:rsidP="006E07AB">
            <w:pPr>
              <w:ind w:firstLineChars="1000" w:firstLine="2070"/>
              <w:rPr>
                <w:rFonts w:hAnsi="ＭＳ 明朝" w:hint="default"/>
              </w:rPr>
            </w:pPr>
            <w:r w:rsidRPr="00F179DB">
              <w:rPr>
                <w:rFonts w:hAnsi="ＭＳ 明朝"/>
              </w:rPr>
              <w:t xml:space="preserve"> 500万円未満</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8E086" w14:textId="77777777" w:rsidR="00F179DB" w:rsidRDefault="00F179DB" w:rsidP="006E07AB">
            <w:pPr>
              <w:jc w:val="center"/>
              <w:rPr>
                <w:rFonts w:hint="default"/>
              </w:rPr>
            </w:pPr>
            <w:r>
              <w:rPr>
                <w:rFonts w:hAnsi="ＭＳ 明朝"/>
              </w:rPr>
              <w:t>６</w:t>
            </w:r>
          </w:p>
        </w:tc>
      </w:tr>
    </w:tbl>
    <w:p w14:paraId="16B17FBF" w14:textId="77777777" w:rsidR="00F179DB" w:rsidRDefault="00F179DB" w:rsidP="006E07AB">
      <w:pPr>
        <w:ind w:left="211" w:hanging="211"/>
        <w:rPr>
          <w:rFonts w:hAnsi="ＭＳ 明朝" w:hint="default"/>
        </w:rPr>
      </w:pPr>
      <w:r>
        <w:rPr>
          <w:rFonts w:hAnsi="ＭＳ 明朝"/>
        </w:rPr>
        <w:t>２　委託する業務の内容、委託の状況、有資格業者数の状況により、第１項の規定により難いときはその旨を明記し、第１項の基準によらないことができる。</w:t>
      </w:r>
    </w:p>
    <w:p w14:paraId="327E897F" w14:textId="7465EA78" w:rsidR="00F179DB" w:rsidRDefault="00F179DB" w:rsidP="006E07AB">
      <w:pPr>
        <w:ind w:firstLineChars="100" w:firstLine="207"/>
        <w:rPr>
          <w:rFonts w:hAnsi="ＭＳ 明朝" w:hint="default"/>
        </w:rPr>
      </w:pPr>
      <w:r>
        <w:rPr>
          <w:rFonts w:hAnsi="ＭＳ 明朝"/>
        </w:rPr>
        <w:t>（建設工事等運営委員会）</w:t>
      </w:r>
    </w:p>
    <w:p w14:paraId="3B6D8F13" w14:textId="77777777" w:rsidR="00F179DB" w:rsidRDefault="00F179DB" w:rsidP="006E07AB">
      <w:pPr>
        <w:ind w:left="211" w:hanging="211"/>
        <w:rPr>
          <w:rFonts w:hAnsi="ＭＳ 明朝" w:hint="default"/>
        </w:rPr>
      </w:pPr>
      <w:r>
        <w:rPr>
          <w:rFonts w:hAnsi="ＭＳ 明朝"/>
        </w:rPr>
        <w:t>第13条　委託の相手方（以下「受託業者」という。）は、栃木県建設工事請負業者選定要綱第14条の規定による建設工事等運営委員会において決定するものとする。</w:t>
      </w:r>
    </w:p>
    <w:p w14:paraId="75169FBF" w14:textId="04E10631" w:rsidR="00F179DB" w:rsidRDefault="00F179DB" w:rsidP="006E07AB">
      <w:pPr>
        <w:ind w:firstLineChars="100" w:firstLine="207"/>
        <w:rPr>
          <w:rFonts w:hAnsi="ＭＳ 明朝" w:hint="default"/>
        </w:rPr>
      </w:pPr>
      <w:r>
        <w:rPr>
          <w:rFonts w:hAnsi="ＭＳ 明朝"/>
        </w:rPr>
        <w:t>（入札の執行）</w:t>
      </w:r>
    </w:p>
    <w:p w14:paraId="7FFB460A" w14:textId="77777777" w:rsidR="00F179DB" w:rsidRDefault="00F179DB" w:rsidP="006E07AB">
      <w:pPr>
        <w:ind w:left="211" w:hanging="211"/>
        <w:rPr>
          <w:rFonts w:hAnsi="ＭＳ 明朝" w:hint="default"/>
        </w:rPr>
      </w:pPr>
      <w:r>
        <w:rPr>
          <w:rFonts w:hAnsi="ＭＳ 明朝"/>
        </w:rPr>
        <w:t>第14条　入札事務の執行については、入札執行事務処理要領（平成元年３月20日施行）の定めるところによる。</w:t>
      </w:r>
    </w:p>
    <w:p w14:paraId="65BADDF3" w14:textId="47B73E5F" w:rsidR="00F179DB" w:rsidRDefault="00F179DB" w:rsidP="006E07AB">
      <w:pPr>
        <w:ind w:firstLineChars="100" w:firstLine="207"/>
        <w:rPr>
          <w:rFonts w:hAnsi="ＭＳ 明朝" w:hint="default"/>
        </w:rPr>
      </w:pPr>
      <w:r>
        <w:rPr>
          <w:rFonts w:hAnsi="ＭＳ 明朝"/>
        </w:rPr>
        <w:t>（提出書類の様式）</w:t>
      </w:r>
    </w:p>
    <w:p w14:paraId="4CE197E8" w14:textId="77777777" w:rsidR="00F179DB" w:rsidRDefault="00F179DB" w:rsidP="006E07AB">
      <w:pPr>
        <w:rPr>
          <w:rFonts w:hAnsi="ＭＳ 明朝" w:hint="default"/>
        </w:rPr>
      </w:pPr>
      <w:r>
        <w:rPr>
          <w:rFonts w:hAnsi="ＭＳ 明朝"/>
        </w:rPr>
        <w:t>第15条　契約書に基づき提出する書類の様式については、別に定める。</w:t>
      </w:r>
    </w:p>
    <w:p w14:paraId="058D76F4" w14:textId="5BE0A1AB" w:rsidR="00F179DB" w:rsidRDefault="00F179DB" w:rsidP="006E07AB">
      <w:pPr>
        <w:ind w:firstLineChars="100" w:firstLine="207"/>
        <w:rPr>
          <w:rFonts w:hAnsi="ＭＳ 明朝" w:hint="default"/>
        </w:rPr>
      </w:pPr>
      <w:r>
        <w:rPr>
          <w:rFonts w:hAnsi="ＭＳ 明朝"/>
        </w:rPr>
        <w:t>（秘密の保持等）</w:t>
      </w:r>
    </w:p>
    <w:p w14:paraId="1F190FB0" w14:textId="77777777" w:rsidR="00F179DB" w:rsidRDefault="00F179DB" w:rsidP="006E07AB">
      <w:pPr>
        <w:ind w:left="211" w:hanging="211"/>
        <w:rPr>
          <w:rFonts w:hAnsi="ＭＳ 明朝" w:hint="default"/>
        </w:rPr>
      </w:pPr>
      <w:r>
        <w:rPr>
          <w:rFonts w:hAnsi="ＭＳ 明朝"/>
        </w:rPr>
        <w:t>第16条　契約の締結に当たっては、秘密の範囲を明確にするとともに、契約書第１条第５項（秘密の保持）を受託業者に周知させるものとする。</w:t>
      </w:r>
    </w:p>
    <w:p w14:paraId="1F7B8A63" w14:textId="77777777" w:rsidR="00F179DB" w:rsidRDefault="00F179DB" w:rsidP="006E07AB">
      <w:pPr>
        <w:tabs>
          <w:tab w:val="left" w:pos="9900"/>
        </w:tabs>
        <w:ind w:left="211" w:hanging="211"/>
        <w:rPr>
          <w:rFonts w:hAnsi="ＭＳ 明朝" w:hint="default"/>
        </w:rPr>
      </w:pPr>
      <w:r>
        <w:rPr>
          <w:rFonts w:hAnsi="ＭＳ 明朝"/>
        </w:rPr>
        <w:t>２　設計業務の委託については、委託契約締結後、速やかに、受託業者に対し関連建設業者報告書を提出させるものとする。</w:t>
      </w:r>
    </w:p>
    <w:p w14:paraId="6178BB53" w14:textId="53A7112F" w:rsidR="00F179DB" w:rsidRDefault="00F179DB" w:rsidP="006E07AB">
      <w:pPr>
        <w:ind w:firstLineChars="100" w:firstLine="207"/>
        <w:rPr>
          <w:rFonts w:hAnsi="ＭＳ 明朝" w:hint="default"/>
        </w:rPr>
      </w:pPr>
      <w:r>
        <w:rPr>
          <w:rFonts w:hAnsi="ＭＳ 明朝"/>
        </w:rPr>
        <w:t>（業務完了報告書等）</w:t>
      </w:r>
    </w:p>
    <w:p w14:paraId="6FB7444E" w14:textId="77777777" w:rsidR="00F179DB" w:rsidRDefault="00F179DB" w:rsidP="006E07AB">
      <w:pPr>
        <w:ind w:left="211" w:hanging="211"/>
        <w:rPr>
          <w:rFonts w:hAnsi="ＭＳ 明朝" w:hint="default"/>
        </w:rPr>
      </w:pPr>
      <w:r>
        <w:rPr>
          <w:rFonts w:hAnsi="ＭＳ 明朝"/>
        </w:rPr>
        <w:t>第17条　受託業者から業務完了報告書が提出されたとき、栃木県財務規則第 145条の規定に基づき検査を命ぜられた職員は、次の各号に揚げる事務を行うものとする。</w:t>
      </w:r>
    </w:p>
    <w:p w14:paraId="64C4466A" w14:textId="77777777" w:rsidR="00F179DB" w:rsidRDefault="00F179DB" w:rsidP="006E07AB">
      <w:pPr>
        <w:tabs>
          <w:tab w:val="left" w:pos="9900"/>
        </w:tabs>
        <w:ind w:left="211"/>
        <w:rPr>
          <w:rFonts w:hAnsi="ＭＳ 明朝" w:hint="default"/>
        </w:rPr>
      </w:pPr>
      <w:r>
        <w:rPr>
          <w:rFonts w:hAnsi="ＭＳ 明朝"/>
        </w:rPr>
        <w:t>一　完了検査を行い、検査に合格したときは、受託業者に検査結果通知書により通知するものとする。</w:t>
      </w:r>
    </w:p>
    <w:p w14:paraId="58CE47DE" w14:textId="77777777" w:rsidR="00F179DB" w:rsidRDefault="00F179DB" w:rsidP="006E07AB">
      <w:pPr>
        <w:ind w:firstLine="211"/>
        <w:rPr>
          <w:rFonts w:hAnsi="ＭＳ 明朝" w:hint="default"/>
        </w:rPr>
      </w:pPr>
      <w:r>
        <w:rPr>
          <w:rFonts w:hAnsi="ＭＳ 明朝"/>
        </w:rPr>
        <w:t>二　委託業務完了検査調書を作成するとともに、復命書により検査結果を復命するものとする。</w:t>
      </w:r>
    </w:p>
    <w:p w14:paraId="7CA7F70C" w14:textId="4B4B1FC6" w:rsidR="00F179DB" w:rsidRDefault="00F179DB" w:rsidP="006E07AB">
      <w:pPr>
        <w:ind w:firstLineChars="100" w:firstLine="207"/>
        <w:rPr>
          <w:rFonts w:hAnsi="ＭＳ 明朝" w:hint="default"/>
        </w:rPr>
      </w:pPr>
      <w:r>
        <w:rPr>
          <w:rFonts w:hAnsi="ＭＳ 明朝"/>
        </w:rPr>
        <w:t>（協議事項）</w:t>
      </w:r>
    </w:p>
    <w:p w14:paraId="52BD7AAC" w14:textId="77777777" w:rsidR="00F179DB" w:rsidRDefault="00F179DB" w:rsidP="006E07AB">
      <w:pPr>
        <w:ind w:left="211" w:hanging="211"/>
        <w:rPr>
          <w:rFonts w:hAnsi="ＭＳ 明朝" w:hint="default"/>
        </w:rPr>
      </w:pPr>
      <w:r>
        <w:rPr>
          <w:rFonts w:hAnsi="ＭＳ 明朝"/>
        </w:rPr>
        <w:t>第18条　契約書において「甲乙協議して定めるものとする。」と規定されている場合の協議は、協定書を作成して協議事項を明らかにしておくものとする。</w:t>
      </w:r>
    </w:p>
    <w:p w14:paraId="16DD079E" w14:textId="12A75AAF" w:rsidR="00F179DB" w:rsidRDefault="00F179DB" w:rsidP="006E07AB">
      <w:pPr>
        <w:ind w:firstLineChars="400" w:firstLine="828"/>
        <w:rPr>
          <w:rFonts w:hAnsi="ＭＳ 明朝" w:hint="default"/>
        </w:rPr>
      </w:pPr>
      <w:r>
        <w:rPr>
          <w:rFonts w:hAnsi="ＭＳ 明朝"/>
        </w:rPr>
        <w:t>附　則</w:t>
      </w:r>
    </w:p>
    <w:p w14:paraId="3879E86E" w14:textId="77777777" w:rsidR="00F179DB" w:rsidRDefault="00F179DB" w:rsidP="006E07AB">
      <w:pPr>
        <w:ind w:firstLine="211"/>
        <w:rPr>
          <w:rFonts w:hAnsi="ＭＳ 明朝" w:hint="default"/>
        </w:rPr>
      </w:pPr>
      <w:r>
        <w:rPr>
          <w:rFonts w:hAnsi="ＭＳ 明朝"/>
        </w:rPr>
        <w:t>１　この要領は、昭和57年10月１日から適用する。</w:t>
      </w:r>
    </w:p>
    <w:p w14:paraId="37D687FF" w14:textId="77777777" w:rsidR="00F179DB" w:rsidRDefault="00F179DB" w:rsidP="006E07AB">
      <w:pPr>
        <w:ind w:firstLine="211"/>
        <w:rPr>
          <w:rFonts w:hAnsi="ＭＳ 明朝" w:hint="default"/>
        </w:rPr>
      </w:pPr>
      <w:r>
        <w:rPr>
          <w:rFonts w:hAnsi="ＭＳ 明朝"/>
        </w:rPr>
        <w:t>２　土木事業に係る業務委託事務取扱要領（昭和57年５月31日土木部長通知）は、廃止する。</w:t>
      </w:r>
    </w:p>
    <w:p w14:paraId="3C2C18C7" w14:textId="0080852F" w:rsidR="00F179DB" w:rsidRDefault="00F179DB" w:rsidP="006E07AB">
      <w:pPr>
        <w:ind w:firstLineChars="300" w:firstLine="621"/>
        <w:rPr>
          <w:rFonts w:hAnsi="ＭＳ 明朝" w:hint="default"/>
        </w:rPr>
      </w:pPr>
      <w:r>
        <w:rPr>
          <w:rFonts w:hAnsi="ＭＳ 明朝"/>
        </w:rPr>
        <w:t>附　則</w:t>
      </w:r>
    </w:p>
    <w:p w14:paraId="02BF6DA7" w14:textId="0112A2A2" w:rsidR="00F179DB" w:rsidRDefault="00F179DB" w:rsidP="006E07AB">
      <w:pPr>
        <w:ind w:firstLineChars="100" w:firstLine="207"/>
        <w:rPr>
          <w:rFonts w:hAnsi="ＭＳ 明朝" w:hint="default"/>
        </w:rPr>
      </w:pPr>
      <w:r>
        <w:rPr>
          <w:rFonts w:hAnsi="ＭＳ 明朝"/>
        </w:rPr>
        <w:t>県内業者については昭和58年度以降に行う入札参加資格審査から、県外業者については昭和56年度に行った入札参加資格から適用する。</w:t>
      </w:r>
    </w:p>
    <w:p w14:paraId="04DE4D9A" w14:textId="4B82E859" w:rsidR="00F179DB" w:rsidRDefault="00F179DB" w:rsidP="006E07AB">
      <w:pPr>
        <w:ind w:firstLineChars="300" w:firstLine="621"/>
        <w:rPr>
          <w:rFonts w:hAnsi="ＭＳ 明朝" w:hint="default"/>
        </w:rPr>
      </w:pPr>
      <w:r>
        <w:rPr>
          <w:rFonts w:hAnsi="ＭＳ 明朝"/>
        </w:rPr>
        <w:t>附　則</w:t>
      </w:r>
    </w:p>
    <w:p w14:paraId="5F53CDAF" w14:textId="77777777" w:rsidR="00F179DB" w:rsidRDefault="00F179DB" w:rsidP="006E07AB">
      <w:pPr>
        <w:ind w:firstLine="211"/>
        <w:rPr>
          <w:rFonts w:hAnsi="ＭＳ 明朝" w:hint="default"/>
        </w:rPr>
      </w:pPr>
      <w:r>
        <w:rPr>
          <w:rFonts w:hAnsi="ＭＳ 明朝"/>
        </w:rPr>
        <w:t>１　この要領の改正は、昭和61年10月１日から適用する。</w:t>
      </w:r>
    </w:p>
    <w:p w14:paraId="2D06A103" w14:textId="77777777" w:rsidR="00F179DB" w:rsidRDefault="00F179DB" w:rsidP="006E07AB">
      <w:pPr>
        <w:ind w:firstLine="211"/>
        <w:rPr>
          <w:rFonts w:hAnsi="ＭＳ 明朝" w:hint="default"/>
        </w:rPr>
      </w:pPr>
      <w:r>
        <w:rPr>
          <w:rFonts w:hAnsi="ＭＳ 明朝"/>
        </w:rPr>
        <w:t>２　この要領は、昭和60年度に行った入札参加資格から適用する。</w:t>
      </w:r>
    </w:p>
    <w:p w14:paraId="725BB09A" w14:textId="5E54CC31" w:rsidR="00F179DB" w:rsidRDefault="00F179DB" w:rsidP="006E07AB">
      <w:pPr>
        <w:ind w:firstLineChars="300" w:firstLine="621"/>
        <w:rPr>
          <w:rFonts w:hAnsi="ＭＳ 明朝" w:hint="default"/>
        </w:rPr>
      </w:pPr>
      <w:r>
        <w:rPr>
          <w:rFonts w:hAnsi="ＭＳ 明朝"/>
        </w:rPr>
        <w:t>附　則</w:t>
      </w:r>
    </w:p>
    <w:p w14:paraId="4292ECD8" w14:textId="762A6DEE" w:rsidR="00F179DB" w:rsidRDefault="00F179DB" w:rsidP="006E07AB">
      <w:pPr>
        <w:ind w:firstLine="211"/>
        <w:rPr>
          <w:rFonts w:hAnsi="ＭＳ 明朝" w:hint="default"/>
        </w:rPr>
      </w:pPr>
      <w:r>
        <w:rPr>
          <w:rFonts w:hAnsi="ＭＳ 明朝"/>
        </w:rPr>
        <w:t>この要領の改正は、昭和63年９月16日から適用する。</w:t>
      </w:r>
    </w:p>
    <w:p w14:paraId="1994FFB3" w14:textId="6D52C710" w:rsidR="00F179DB" w:rsidRDefault="00F179DB" w:rsidP="006E07AB">
      <w:pPr>
        <w:ind w:firstLineChars="300" w:firstLine="621"/>
        <w:rPr>
          <w:rFonts w:hAnsi="ＭＳ 明朝" w:hint="default"/>
        </w:rPr>
      </w:pPr>
      <w:r>
        <w:rPr>
          <w:rFonts w:hAnsi="ＭＳ 明朝"/>
        </w:rPr>
        <w:t>附　則</w:t>
      </w:r>
    </w:p>
    <w:p w14:paraId="042238B8" w14:textId="4CF3EBC9" w:rsidR="00F179DB" w:rsidRDefault="00F179DB" w:rsidP="006E07AB">
      <w:pPr>
        <w:ind w:firstLine="211"/>
        <w:rPr>
          <w:rFonts w:hAnsi="ＭＳ 明朝" w:hint="default"/>
        </w:rPr>
      </w:pPr>
      <w:r>
        <w:rPr>
          <w:rFonts w:hAnsi="ＭＳ 明朝"/>
        </w:rPr>
        <w:t>この要領の改正は、平成３年３月30日から適用する。</w:t>
      </w:r>
    </w:p>
    <w:p w14:paraId="2FE69149" w14:textId="5E812C6D" w:rsidR="00F179DB" w:rsidRDefault="00F179DB" w:rsidP="006E07AB">
      <w:pPr>
        <w:ind w:firstLineChars="300" w:firstLine="621"/>
        <w:rPr>
          <w:rFonts w:hAnsi="ＭＳ 明朝" w:hint="default"/>
        </w:rPr>
      </w:pPr>
      <w:r>
        <w:rPr>
          <w:rFonts w:hAnsi="ＭＳ 明朝"/>
        </w:rPr>
        <w:t>附　則</w:t>
      </w:r>
    </w:p>
    <w:p w14:paraId="3B6057F7" w14:textId="1C9230E9" w:rsidR="00F179DB" w:rsidRDefault="00F179DB" w:rsidP="006E07AB">
      <w:pPr>
        <w:ind w:firstLine="211"/>
        <w:rPr>
          <w:rFonts w:hAnsi="ＭＳ 明朝" w:hint="default"/>
        </w:rPr>
      </w:pPr>
      <w:r>
        <w:rPr>
          <w:rFonts w:hAnsi="ＭＳ 明朝"/>
        </w:rPr>
        <w:t>この要領の改正は、平成７年４月１日から適用する。</w:t>
      </w:r>
    </w:p>
    <w:p w14:paraId="7A1B6C47" w14:textId="150A7398" w:rsidR="00F179DB" w:rsidRDefault="00F179DB" w:rsidP="006E07AB">
      <w:pPr>
        <w:ind w:firstLineChars="300" w:firstLine="621"/>
        <w:rPr>
          <w:rFonts w:hAnsi="ＭＳ 明朝" w:hint="default"/>
        </w:rPr>
      </w:pPr>
      <w:r>
        <w:rPr>
          <w:rFonts w:hAnsi="ＭＳ 明朝"/>
        </w:rPr>
        <w:t>附　則</w:t>
      </w:r>
    </w:p>
    <w:p w14:paraId="0915DFED" w14:textId="4D013F12" w:rsidR="00F179DB" w:rsidRDefault="00F179DB" w:rsidP="006E07AB">
      <w:pPr>
        <w:ind w:firstLine="211"/>
        <w:rPr>
          <w:rFonts w:hAnsi="ＭＳ 明朝" w:hint="default"/>
        </w:rPr>
      </w:pPr>
      <w:r>
        <w:rPr>
          <w:rFonts w:hAnsi="ＭＳ 明朝"/>
        </w:rPr>
        <w:t>この要領の改正は、平成７年６月19日から適用する。</w:t>
      </w:r>
    </w:p>
    <w:p w14:paraId="273C2B97" w14:textId="5CCD9CFA" w:rsidR="00F179DB" w:rsidRDefault="00F179DB" w:rsidP="006E07AB">
      <w:pPr>
        <w:ind w:firstLineChars="300" w:firstLine="621"/>
        <w:rPr>
          <w:rFonts w:hAnsi="ＭＳ 明朝" w:hint="default"/>
        </w:rPr>
      </w:pPr>
      <w:r>
        <w:rPr>
          <w:rFonts w:hAnsi="ＭＳ 明朝"/>
        </w:rPr>
        <w:t>附　則</w:t>
      </w:r>
    </w:p>
    <w:p w14:paraId="4A6104F0" w14:textId="570C1D1A" w:rsidR="00F179DB" w:rsidRDefault="00F179DB" w:rsidP="006E07AB">
      <w:pPr>
        <w:ind w:firstLine="211"/>
        <w:rPr>
          <w:rFonts w:hAnsi="ＭＳ 明朝" w:hint="default"/>
        </w:rPr>
      </w:pPr>
      <w:r>
        <w:rPr>
          <w:rFonts w:hAnsi="ＭＳ 明朝"/>
        </w:rPr>
        <w:t>１　この要領の改正は、平成８年４月１日から適用する。</w:t>
      </w:r>
    </w:p>
    <w:p w14:paraId="0707572A" w14:textId="06C55912" w:rsidR="00F179DB" w:rsidRDefault="00F179DB" w:rsidP="006E07AB">
      <w:pPr>
        <w:ind w:firstLine="211"/>
        <w:rPr>
          <w:rFonts w:hAnsi="ＭＳ 明朝" w:hint="default"/>
        </w:rPr>
      </w:pPr>
      <w:r>
        <w:rPr>
          <w:rFonts w:hAnsi="ＭＳ 明朝"/>
        </w:rPr>
        <w:t>２　本庁以外の指名選考委員会については、なお従前の例による。</w:t>
      </w:r>
    </w:p>
    <w:p w14:paraId="3FA78FEB" w14:textId="7B71DA71" w:rsidR="00F179DB" w:rsidRDefault="00F179DB" w:rsidP="006E07AB">
      <w:pPr>
        <w:ind w:firstLineChars="300" w:firstLine="621"/>
        <w:rPr>
          <w:rFonts w:hAnsi="ＭＳ 明朝" w:hint="default"/>
        </w:rPr>
      </w:pPr>
      <w:r>
        <w:rPr>
          <w:rFonts w:hAnsi="ＭＳ 明朝"/>
        </w:rPr>
        <w:t>附　則</w:t>
      </w:r>
    </w:p>
    <w:p w14:paraId="1A4903EA" w14:textId="59D623F3" w:rsidR="00F179DB" w:rsidRDefault="00F179DB" w:rsidP="006E07AB">
      <w:pPr>
        <w:ind w:firstLine="211"/>
        <w:rPr>
          <w:rFonts w:hAnsi="ＭＳ 明朝" w:hint="default"/>
        </w:rPr>
      </w:pPr>
      <w:r>
        <w:rPr>
          <w:rFonts w:hAnsi="ＭＳ 明朝"/>
        </w:rPr>
        <w:t>この要領の改正は、平成15年４月１日から適用する。</w:t>
      </w:r>
    </w:p>
    <w:p w14:paraId="7E27DDCE" w14:textId="3AEB5B10" w:rsidR="00F179DB" w:rsidRDefault="00F179DB" w:rsidP="006E07AB">
      <w:pPr>
        <w:ind w:firstLineChars="300" w:firstLine="621"/>
        <w:rPr>
          <w:rFonts w:hAnsi="ＭＳ 明朝" w:hint="default"/>
        </w:rPr>
      </w:pPr>
      <w:r>
        <w:rPr>
          <w:rFonts w:hAnsi="ＭＳ 明朝"/>
        </w:rPr>
        <w:t>附　則</w:t>
      </w:r>
    </w:p>
    <w:p w14:paraId="5A7511B5" w14:textId="77777777" w:rsidR="00F179DB" w:rsidRDefault="00F179DB" w:rsidP="006E07AB">
      <w:pPr>
        <w:ind w:firstLineChars="100" w:firstLine="207"/>
        <w:rPr>
          <w:rFonts w:hAnsi="ＭＳ 明朝" w:hint="default"/>
        </w:rPr>
      </w:pPr>
      <w:r>
        <w:rPr>
          <w:rFonts w:hAnsi="ＭＳ 明朝"/>
        </w:rPr>
        <w:t>この要領の改正は、平成16年４月１日から適用する。</w:t>
      </w:r>
    </w:p>
    <w:p w14:paraId="58353FEB" w14:textId="2D882088" w:rsidR="00F179DB" w:rsidRDefault="00F179DB" w:rsidP="006E07AB">
      <w:pPr>
        <w:ind w:firstLineChars="300" w:firstLine="621"/>
        <w:rPr>
          <w:rFonts w:hAnsi="ＭＳ 明朝" w:hint="default"/>
        </w:rPr>
      </w:pPr>
      <w:r>
        <w:rPr>
          <w:rFonts w:hAnsi="ＭＳ 明朝"/>
        </w:rPr>
        <w:t>附</w:t>
      </w:r>
      <w:r w:rsidR="006E07AB">
        <w:rPr>
          <w:rFonts w:hAnsi="ＭＳ 明朝"/>
        </w:rPr>
        <w:t xml:space="preserve">　</w:t>
      </w:r>
      <w:r>
        <w:rPr>
          <w:rFonts w:hAnsi="ＭＳ 明朝"/>
        </w:rPr>
        <w:t>則</w:t>
      </w:r>
    </w:p>
    <w:p w14:paraId="0DE1FB2F" w14:textId="77777777" w:rsidR="00F179DB" w:rsidRDefault="00F179DB" w:rsidP="006E07AB">
      <w:pPr>
        <w:ind w:firstLineChars="100" w:firstLine="207"/>
        <w:rPr>
          <w:rFonts w:hAnsi="ＭＳ 明朝" w:hint="default"/>
        </w:rPr>
      </w:pPr>
      <w:r>
        <w:rPr>
          <w:rFonts w:hAnsi="ＭＳ 明朝"/>
        </w:rPr>
        <w:t>この要領の改正は、平成19年４月１日から適用する。</w:t>
      </w:r>
    </w:p>
    <w:p w14:paraId="316DE143" w14:textId="0E699625" w:rsidR="00F179DB" w:rsidRDefault="00F179DB" w:rsidP="006E07AB">
      <w:pPr>
        <w:ind w:firstLineChars="300" w:firstLine="621"/>
        <w:rPr>
          <w:rFonts w:hAnsi="ＭＳ 明朝" w:hint="default"/>
        </w:rPr>
      </w:pPr>
      <w:r>
        <w:rPr>
          <w:rFonts w:hAnsi="ＭＳ 明朝"/>
        </w:rPr>
        <w:t>附</w:t>
      </w:r>
      <w:r w:rsidR="006E07AB">
        <w:rPr>
          <w:rFonts w:hAnsi="ＭＳ 明朝"/>
        </w:rPr>
        <w:t xml:space="preserve">　</w:t>
      </w:r>
      <w:r>
        <w:rPr>
          <w:rFonts w:hAnsi="ＭＳ 明朝"/>
        </w:rPr>
        <w:t>則</w:t>
      </w:r>
    </w:p>
    <w:p w14:paraId="5F67A11A" w14:textId="77777777" w:rsidR="00F179DB" w:rsidRDefault="00F179DB" w:rsidP="006E07AB">
      <w:pPr>
        <w:ind w:firstLineChars="100" w:firstLine="207"/>
        <w:rPr>
          <w:rFonts w:hAnsi="ＭＳ 明朝" w:hint="default"/>
        </w:rPr>
      </w:pPr>
      <w:r>
        <w:rPr>
          <w:rFonts w:hAnsi="ＭＳ 明朝"/>
        </w:rPr>
        <w:t>この要領の改正は、平成28年４月１日から適用する。</w:t>
      </w:r>
    </w:p>
    <w:p w14:paraId="259C5384" w14:textId="6B1F5EF8" w:rsidR="00F179DB" w:rsidRDefault="00F179DB" w:rsidP="006E07AB">
      <w:pPr>
        <w:ind w:firstLineChars="300" w:firstLine="621"/>
        <w:rPr>
          <w:rFonts w:hAnsi="ＭＳ 明朝" w:hint="default"/>
        </w:rPr>
      </w:pPr>
      <w:r>
        <w:rPr>
          <w:rFonts w:hAnsi="ＭＳ 明朝"/>
        </w:rPr>
        <w:t>附</w:t>
      </w:r>
      <w:r w:rsidR="006E07AB">
        <w:rPr>
          <w:rFonts w:hAnsi="ＭＳ 明朝"/>
        </w:rPr>
        <w:t xml:space="preserve">　</w:t>
      </w:r>
      <w:r>
        <w:rPr>
          <w:rFonts w:hAnsi="ＭＳ 明朝"/>
        </w:rPr>
        <w:t>則</w:t>
      </w:r>
    </w:p>
    <w:p w14:paraId="793CA619" w14:textId="77777777" w:rsidR="00F179DB" w:rsidRDefault="00F179DB" w:rsidP="006E07AB">
      <w:pPr>
        <w:ind w:firstLineChars="100" w:firstLine="207"/>
        <w:rPr>
          <w:rFonts w:hAnsi="ＭＳ 明朝" w:hint="default"/>
        </w:rPr>
      </w:pPr>
      <w:r>
        <w:rPr>
          <w:rFonts w:hAnsi="ＭＳ 明朝"/>
        </w:rPr>
        <w:t>この要領の改正は、平成29年４月１日から適用する。</w:t>
      </w:r>
    </w:p>
    <w:p w14:paraId="26BD014C" w14:textId="22882664" w:rsidR="007D5797" w:rsidRPr="00AF5A77" w:rsidRDefault="007D5797" w:rsidP="006E07AB">
      <w:pPr>
        <w:ind w:firstLineChars="300" w:firstLine="621"/>
        <w:rPr>
          <w:rFonts w:hAnsi="ＭＳ 明朝" w:hint="default"/>
          <w:color w:val="auto"/>
        </w:rPr>
      </w:pPr>
      <w:r w:rsidRPr="00AF5A77">
        <w:rPr>
          <w:rFonts w:hAnsi="ＭＳ 明朝"/>
          <w:color w:val="auto"/>
        </w:rPr>
        <w:t>附</w:t>
      </w:r>
      <w:r w:rsidR="006E07AB">
        <w:rPr>
          <w:rFonts w:hAnsi="ＭＳ 明朝"/>
          <w:color w:val="auto"/>
        </w:rPr>
        <w:t xml:space="preserve">　</w:t>
      </w:r>
      <w:r w:rsidRPr="00AF5A77">
        <w:rPr>
          <w:rFonts w:hAnsi="ＭＳ 明朝"/>
          <w:color w:val="auto"/>
        </w:rPr>
        <w:t>則</w:t>
      </w:r>
    </w:p>
    <w:p w14:paraId="3BE78FF6" w14:textId="77777777" w:rsidR="007D5797" w:rsidRPr="00AF5A77" w:rsidRDefault="007D5797" w:rsidP="006E07AB">
      <w:pPr>
        <w:ind w:firstLineChars="100" w:firstLine="207"/>
        <w:rPr>
          <w:rFonts w:hAnsi="ＭＳ 明朝" w:hint="default"/>
          <w:color w:val="auto"/>
        </w:rPr>
      </w:pPr>
      <w:r w:rsidRPr="00AF5A77">
        <w:rPr>
          <w:rFonts w:hAnsi="ＭＳ 明朝"/>
          <w:color w:val="auto"/>
        </w:rPr>
        <w:t>この要領の改正は、令和３</w:t>
      </w:r>
      <w:r w:rsidR="00873255" w:rsidRPr="00AF5A77">
        <w:rPr>
          <w:rFonts w:hAnsi="ＭＳ 明朝"/>
          <w:color w:val="auto"/>
        </w:rPr>
        <w:t>年10</w:t>
      </w:r>
      <w:r w:rsidRPr="00AF5A77">
        <w:rPr>
          <w:rFonts w:hAnsi="ＭＳ 明朝"/>
          <w:color w:val="auto"/>
        </w:rPr>
        <w:t>月１日から適用する。</w:t>
      </w:r>
    </w:p>
    <w:p w14:paraId="3D8A918E" w14:textId="77777777" w:rsidR="000D487D" w:rsidRPr="004329C9" w:rsidRDefault="000D487D" w:rsidP="006E07AB">
      <w:pPr>
        <w:wordWrap/>
        <w:adjustRightInd w:val="0"/>
        <w:ind w:firstLineChars="300" w:firstLine="621"/>
        <w:rPr>
          <w:rFonts w:hAnsi="ＭＳ 明朝" w:hint="default"/>
          <w:color w:val="auto"/>
        </w:rPr>
      </w:pPr>
      <w:r w:rsidRPr="004329C9">
        <w:rPr>
          <w:rFonts w:hAnsi="ＭＳ 明朝"/>
          <w:color w:val="auto"/>
        </w:rPr>
        <w:t>附　則</w:t>
      </w:r>
    </w:p>
    <w:p w14:paraId="07FECF7A" w14:textId="77777777" w:rsidR="000D487D" w:rsidRPr="004329C9" w:rsidRDefault="000D487D" w:rsidP="006E07AB">
      <w:pPr>
        <w:wordWrap/>
        <w:adjustRightInd w:val="0"/>
        <w:ind w:firstLineChars="100" w:firstLine="207"/>
        <w:rPr>
          <w:rFonts w:hAnsi="ＭＳ 明朝" w:hint="default"/>
          <w:color w:val="auto"/>
        </w:rPr>
      </w:pPr>
      <w:r w:rsidRPr="004329C9">
        <w:rPr>
          <w:rFonts w:hAnsi="ＭＳ 明朝"/>
          <w:color w:val="auto"/>
        </w:rPr>
        <w:t>この要領の改正は、令和６年４月１日から適用する。</w:t>
      </w:r>
    </w:p>
    <w:p w14:paraId="556A3B75" w14:textId="72DEE4C2" w:rsidR="00F179DB" w:rsidRDefault="00F179DB" w:rsidP="006E07AB">
      <w:pPr>
        <w:ind w:firstLine="422"/>
        <w:rPr>
          <w:rFonts w:hAnsi="ＭＳ 明朝" w:hint="default"/>
        </w:rPr>
      </w:pPr>
    </w:p>
    <w:p w14:paraId="6BFAE674" w14:textId="77777777" w:rsidR="00314B66" w:rsidRPr="000D487D" w:rsidRDefault="00314B66" w:rsidP="006E07AB">
      <w:pPr>
        <w:ind w:firstLine="422"/>
        <w:rPr>
          <w:rFonts w:hAnsi="ＭＳ 明朝" w:hint="default"/>
        </w:rPr>
      </w:pPr>
    </w:p>
    <w:p w14:paraId="5486C4AE" w14:textId="77777777" w:rsidR="00F179DB" w:rsidRDefault="00F179DB" w:rsidP="006E07AB">
      <w:pPr>
        <w:rPr>
          <w:rFonts w:hAnsi="ＭＳ 明朝" w:hint="default"/>
        </w:rPr>
      </w:pPr>
      <w:r>
        <w:rPr>
          <w:rFonts w:hAnsi="ＭＳ 明朝"/>
        </w:rPr>
        <w:t>別表</w:t>
      </w:r>
    </w:p>
    <w:tbl>
      <w:tblPr>
        <w:tblW w:w="0" w:type="auto"/>
        <w:tblInd w:w="153" w:type="dxa"/>
        <w:tblLayout w:type="fixed"/>
        <w:tblCellMar>
          <w:left w:w="0" w:type="dxa"/>
          <w:right w:w="0" w:type="dxa"/>
        </w:tblCellMar>
        <w:tblLook w:val="0000" w:firstRow="0" w:lastRow="0" w:firstColumn="0" w:lastColumn="0" w:noHBand="0" w:noVBand="0"/>
      </w:tblPr>
      <w:tblGrid>
        <w:gridCol w:w="3328"/>
        <w:gridCol w:w="5824"/>
      </w:tblGrid>
      <w:tr w:rsidR="00197562" w14:paraId="42BC7059" w14:textId="77777777" w:rsidTr="00197562">
        <w:trPr>
          <w:trHeight w:val="744"/>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422EC" w14:textId="7424A92F" w:rsidR="00197562" w:rsidRDefault="00197562" w:rsidP="00C57F5C">
            <w:pPr>
              <w:jc w:val="center"/>
              <w:rPr>
                <w:rFonts w:hint="default"/>
              </w:rPr>
            </w:pPr>
            <w:r w:rsidRPr="00C57F5C">
              <w:rPr>
                <w:rFonts w:hAnsi="ＭＳ 明朝"/>
                <w:spacing w:val="246"/>
                <w:fitText w:val="2320" w:id="1"/>
              </w:rPr>
              <w:t>業種区</w:t>
            </w:r>
            <w:r w:rsidRPr="00C57F5C">
              <w:rPr>
                <w:rFonts w:hAnsi="ＭＳ 明朝"/>
                <w:spacing w:val="2"/>
                <w:fitText w:val="2320" w:id="1"/>
              </w:rPr>
              <w:t>分</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C9E29" w14:textId="3F63E5D7" w:rsidR="00197562" w:rsidRDefault="00197562" w:rsidP="00C57F5C">
            <w:pPr>
              <w:jc w:val="center"/>
              <w:rPr>
                <w:rFonts w:hint="default"/>
              </w:rPr>
            </w:pPr>
            <w:r w:rsidRPr="00C57F5C">
              <w:rPr>
                <w:rFonts w:hAnsi="ＭＳ 明朝"/>
                <w:spacing w:val="317"/>
                <w:fitText w:val="3586" w:id="2"/>
              </w:rPr>
              <w:t>業務の内</w:t>
            </w:r>
            <w:r w:rsidRPr="00C57F5C">
              <w:rPr>
                <w:rFonts w:hAnsi="ＭＳ 明朝"/>
                <w:fitText w:val="3586" w:id="2"/>
              </w:rPr>
              <w:t>容</w:t>
            </w:r>
          </w:p>
        </w:tc>
      </w:tr>
      <w:tr w:rsidR="00197562" w14:paraId="0974A96D" w14:textId="77777777" w:rsidTr="00197562">
        <w:trPr>
          <w:trHeight w:val="1122"/>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48D89" w14:textId="71FE9967" w:rsidR="00197562" w:rsidRDefault="00197562" w:rsidP="00C57F5C">
            <w:pPr>
              <w:rPr>
                <w:rFonts w:hint="default"/>
              </w:rPr>
            </w:pPr>
            <w:r>
              <w:rPr>
                <w:rFonts w:hAnsi="ＭＳ 明朝"/>
              </w:rPr>
              <w:t>１　測　　　　　　　　　　　量</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C9675" w14:textId="6C216A75" w:rsidR="00197562" w:rsidRDefault="00197562" w:rsidP="00C57F5C">
            <w:pPr>
              <w:ind w:firstLineChars="100" w:firstLine="207"/>
              <w:rPr>
                <w:rFonts w:hint="default"/>
              </w:rPr>
            </w:pPr>
            <w:r>
              <w:rPr>
                <w:rFonts w:hAnsi="ＭＳ 明朝"/>
              </w:rPr>
              <w:t>土地に関する測量及び地図の調整並びに測量用写真の請負又は委託を行う業務</w:t>
            </w:r>
          </w:p>
        </w:tc>
      </w:tr>
      <w:tr w:rsidR="00197562" w14:paraId="7D71964E" w14:textId="77777777" w:rsidTr="00197562">
        <w:trPr>
          <w:trHeight w:val="839"/>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46070" w14:textId="77777777" w:rsidR="00197562" w:rsidRDefault="00197562" w:rsidP="006E07AB">
            <w:pPr>
              <w:rPr>
                <w:rFonts w:hint="default"/>
              </w:rPr>
            </w:pPr>
            <w:r>
              <w:rPr>
                <w:rFonts w:hAnsi="ＭＳ 明朝"/>
              </w:rPr>
              <w:t>２　建築関係建設コンサルタント</w:t>
            </w:r>
          </w:p>
        </w:tc>
        <w:tc>
          <w:tcPr>
            <w:tcW w:w="5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B14359" w14:textId="17D0580B" w:rsidR="00197562" w:rsidRDefault="00197562" w:rsidP="00C57F5C">
            <w:pPr>
              <w:ind w:firstLineChars="100" w:firstLine="207"/>
              <w:rPr>
                <w:rFonts w:hint="default"/>
              </w:rPr>
            </w:pPr>
            <w:r>
              <w:rPr>
                <w:rFonts w:hAnsi="ＭＳ 明朝"/>
              </w:rPr>
              <w:t>土木建築に関する工事の設計若しくは監理又は土木建築に関する工事に関する調査、企画、立案若しくは助言をすることの請負又は委託を行う業務</w:t>
            </w:r>
          </w:p>
        </w:tc>
      </w:tr>
      <w:tr w:rsidR="00197562" w14:paraId="7CC3D22D" w14:textId="77777777" w:rsidTr="00197562">
        <w:trPr>
          <w:trHeight w:val="839"/>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01A9C" w14:textId="77777777" w:rsidR="00197562" w:rsidRDefault="00197562" w:rsidP="006E07AB">
            <w:pPr>
              <w:rPr>
                <w:rFonts w:hint="default"/>
              </w:rPr>
            </w:pPr>
            <w:r>
              <w:rPr>
                <w:rFonts w:hAnsi="ＭＳ 明朝"/>
              </w:rPr>
              <w:t>３　土木関係建設コンサルタント</w:t>
            </w:r>
          </w:p>
        </w:tc>
        <w:tc>
          <w:tcPr>
            <w:tcW w:w="5824" w:type="dxa"/>
            <w:vMerge/>
            <w:tcBorders>
              <w:top w:val="nil"/>
              <w:left w:val="single" w:sz="4" w:space="0" w:color="000000"/>
              <w:bottom w:val="single" w:sz="4" w:space="0" w:color="000000"/>
              <w:right w:val="single" w:sz="4" w:space="0" w:color="000000"/>
            </w:tcBorders>
            <w:tcMar>
              <w:left w:w="49" w:type="dxa"/>
              <w:right w:w="49" w:type="dxa"/>
            </w:tcMar>
            <w:vAlign w:val="center"/>
          </w:tcPr>
          <w:p w14:paraId="5E299847" w14:textId="77777777" w:rsidR="00197562" w:rsidRDefault="00197562" w:rsidP="006E07AB">
            <w:pPr>
              <w:rPr>
                <w:rFonts w:hint="default"/>
              </w:rPr>
            </w:pPr>
          </w:p>
        </w:tc>
      </w:tr>
      <w:tr w:rsidR="00197562" w14:paraId="1B82F1EB" w14:textId="77777777" w:rsidTr="00197562">
        <w:trPr>
          <w:trHeight w:val="2424"/>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E616D" w14:textId="70B8CF8E" w:rsidR="00197562" w:rsidRDefault="00197562" w:rsidP="00C57F5C">
            <w:pPr>
              <w:rPr>
                <w:rFonts w:hint="default"/>
              </w:rPr>
            </w:pPr>
            <w:r>
              <w:rPr>
                <w:rFonts w:hAnsi="ＭＳ 明朝"/>
              </w:rPr>
              <w:t xml:space="preserve">４　</w:t>
            </w:r>
            <w:r w:rsidRPr="00C57F5C">
              <w:rPr>
                <w:rFonts w:hAnsi="ＭＳ 明朝"/>
                <w:spacing w:val="317"/>
                <w:fitText w:val="2743" w:id="3"/>
              </w:rPr>
              <w:t>地質調</w:t>
            </w:r>
            <w:r w:rsidRPr="00C57F5C">
              <w:rPr>
                <w:rFonts w:hAnsi="ＭＳ 明朝"/>
                <w:fitText w:val="2743" w:id="3"/>
              </w:rPr>
              <w:t>査</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99A58" w14:textId="6B16808A" w:rsidR="00197562" w:rsidRDefault="00197562" w:rsidP="00C57F5C">
            <w:pPr>
              <w:ind w:firstLineChars="100" w:firstLine="207"/>
              <w:rPr>
                <w:rFonts w:hint="default"/>
              </w:rPr>
            </w:pPr>
            <w:r>
              <w:rPr>
                <w:rFonts w:hAnsi="ＭＳ 明朝"/>
              </w:rPr>
              <w:t>地質又は土質について調査し及び計測し並びに解析し及び判定することにより土木建築に関する工事の設計若しくは監理又は土木建築に関する工事に関する調査、企画、立案若しくは助言に必要な地質又は土質に関する資料の提供及びこれに付随する業務を行うことの請負又は委託を行う業務</w:t>
            </w:r>
          </w:p>
        </w:tc>
      </w:tr>
      <w:tr w:rsidR="00197562" w14:paraId="678297FD" w14:textId="77777777" w:rsidTr="00197562">
        <w:trPr>
          <w:trHeight w:val="1538"/>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983E1" w14:textId="28F730F2" w:rsidR="00197562" w:rsidRDefault="00197562" w:rsidP="00C57F5C">
            <w:pPr>
              <w:rPr>
                <w:rFonts w:hint="default"/>
              </w:rPr>
            </w:pPr>
            <w:r>
              <w:rPr>
                <w:rFonts w:hAnsi="ＭＳ 明朝"/>
              </w:rPr>
              <w:t xml:space="preserve">５　</w:t>
            </w:r>
            <w:r w:rsidRPr="00C57F5C">
              <w:rPr>
                <w:rFonts w:hAnsi="ＭＳ 明朝"/>
                <w:spacing w:val="21"/>
                <w:fitText w:val="2743" w:id="4"/>
              </w:rPr>
              <w:t>補償関係コンサルタン</w:t>
            </w:r>
            <w:r w:rsidRPr="00C57F5C">
              <w:rPr>
                <w:rFonts w:hAnsi="ＭＳ 明朝"/>
                <w:spacing w:val="6"/>
                <w:fitText w:val="2743" w:id="4"/>
              </w:rPr>
              <w:t>ト</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51EFD" w14:textId="3992B34F" w:rsidR="00197562" w:rsidRDefault="00197562" w:rsidP="00C57F5C">
            <w:pPr>
              <w:ind w:firstLineChars="100" w:firstLine="207"/>
              <w:rPr>
                <w:rFonts w:hint="default"/>
              </w:rPr>
            </w:pPr>
            <w:r>
              <w:rPr>
                <w:rFonts w:hAnsi="ＭＳ 明朝"/>
              </w:rPr>
              <w:t>土木建築に関する工事に必要な土地評価、物件、権利の調査、資料収集及び事業関係調査並びに登記手続関係業務又はこれらに付随する業務を行うことの請負又は委託を行う業務</w:t>
            </w:r>
          </w:p>
        </w:tc>
      </w:tr>
      <w:tr w:rsidR="00197562" w14:paraId="4C874361" w14:textId="77777777" w:rsidTr="00197562">
        <w:trPr>
          <w:trHeight w:val="1545"/>
        </w:trPr>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24C4B" w14:textId="163030F1" w:rsidR="00197562" w:rsidRPr="00C57F5C" w:rsidRDefault="00197562" w:rsidP="006E07AB">
            <w:pPr>
              <w:rPr>
                <w:rFonts w:hAnsi="ＭＳ 明朝" w:hint="default"/>
              </w:rPr>
            </w:pPr>
            <w:r>
              <w:rPr>
                <w:rFonts w:hAnsi="ＭＳ 明朝"/>
              </w:rPr>
              <w:t xml:space="preserve">６　</w:t>
            </w:r>
            <w:r w:rsidRPr="00197562">
              <w:rPr>
                <w:rFonts w:hAnsi="ＭＳ 明朝"/>
                <w:spacing w:val="528"/>
                <w:fitText w:val="2743" w:id="5"/>
              </w:rPr>
              <w:t>その</w:t>
            </w:r>
            <w:r w:rsidRPr="00197562">
              <w:rPr>
                <w:rFonts w:hAnsi="ＭＳ 明朝"/>
                <w:spacing w:val="1"/>
                <w:fitText w:val="2743" w:id="5"/>
              </w:rPr>
              <w:t>他</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BB764" w14:textId="4821BFC0" w:rsidR="00197562" w:rsidRDefault="00197562" w:rsidP="00C57F5C">
            <w:pPr>
              <w:ind w:firstLineChars="100" w:firstLine="207"/>
              <w:rPr>
                <w:rFonts w:hint="default"/>
              </w:rPr>
            </w:pPr>
            <w:r>
              <w:rPr>
                <w:rFonts w:hAnsi="ＭＳ 明朝"/>
              </w:rPr>
              <w:t>河川敷等の草刈り及び側溝等の清掃の請負又は委託を行う業務並びに知事がこの要領によることが適当であると認めた業務</w:t>
            </w:r>
          </w:p>
        </w:tc>
      </w:tr>
    </w:tbl>
    <w:p w14:paraId="7C30C816" w14:textId="77777777" w:rsidR="00F179DB" w:rsidRDefault="00F179DB" w:rsidP="006E07AB">
      <w:pPr>
        <w:rPr>
          <w:rFonts w:hint="default"/>
        </w:rPr>
      </w:pPr>
    </w:p>
    <w:sectPr w:rsidR="00F179DB" w:rsidSect="006E07AB">
      <w:footnotePr>
        <w:numRestart w:val="eachPage"/>
      </w:footnotePr>
      <w:endnotePr>
        <w:numFmt w:val="decimal"/>
      </w:endnotePr>
      <w:pgSz w:w="11906" w:h="16838" w:code="9"/>
      <w:pgMar w:top="-1128" w:right="1191" w:bottom="1304" w:left="1191" w:header="1134" w:footer="0" w:gutter="0"/>
      <w:cols w:space="720"/>
      <w:docGrid w:type="linesAndChars" w:linePitch="400" w:charSpace="-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831F" w14:textId="77777777" w:rsidR="000177DA" w:rsidRDefault="000177DA">
      <w:pPr>
        <w:spacing w:before="357"/>
        <w:rPr>
          <w:rFonts w:hint="default"/>
        </w:rPr>
      </w:pPr>
      <w:r>
        <w:continuationSeparator/>
      </w:r>
    </w:p>
  </w:endnote>
  <w:endnote w:type="continuationSeparator" w:id="0">
    <w:p w14:paraId="74D607F1" w14:textId="77777777" w:rsidR="000177DA" w:rsidRDefault="000177D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EAC0" w14:textId="77777777" w:rsidR="000177DA" w:rsidRDefault="000177DA">
      <w:pPr>
        <w:spacing w:before="357"/>
        <w:rPr>
          <w:rFonts w:hint="default"/>
        </w:rPr>
      </w:pPr>
      <w:r>
        <w:continuationSeparator/>
      </w:r>
    </w:p>
  </w:footnote>
  <w:footnote w:type="continuationSeparator" w:id="0">
    <w:p w14:paraId="0BBDF3DB" w14:textId="77777777" w:rsidR="000177DA" w:rsidRDefault="000177D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bordersDoNotSurroundHeader/>
  <w:bordersDoNotSurroundFooter/>
  <w:proofState w:spelling="clean" w:grammar="dirty"/>
  <w:defaultTabStop w:val="633"/>
  <w:hyphenationZone w:val="0"/>
  <w:drawingGridHorizontalSpacing w:val="207"/>
  <w:drawingGridVerticalSpacing w:val="40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2"/>
    <w:rsid w:val="000177DA"/>
    <w:rsid w:val="00055EBF"/>
    <w:rsid w:val="000A6209"/>
    <w:rsid w:val="000D487D"/>
    <w:rsid w:val="00197562"/>
    <w:rsid w:val="00260375"/>
    <w:rsid w:val="00314B66"/>
    <w:rsid w:val="004329C9"/>
    <w:rsid w:val="006C42E4"/>
    <w:rsid w:val="006E07AB"/>
    <w:rsid w:val="00703346"/>
    <w:rsid w:val="007D5797"/>
    <w:rsid w:val="007F4CA2"/>
    <w:rsid w:val="00873255"/>
    <w:rsid w:val="009F2F30"/>
    <w:rsid w:val="00AF5A77"/>
    <w:rsid w:val="00C57F5C"/>
    <w:rsid w:val="00DE4D56"/>
    <w:rsid w:val="00EA5F2C"/>
    <w:rsid w:val="00F179DB"/>
    <w:rsid w:val="00F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8C629"/>
  <w15:chartTrackingRefBased/>
  <w15:docId w15:val="{8B0956DE-8473-47E6-BCE7-85E45EA2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styleId="a3">
    <w:name w:val="header"/>
    <w:basedOn w:val="a"/>
    <w:link w:val="a4"/>
    <w:uiPriority w:val="99"/>
    <w:unhideWhenUsed/>
    <w:rsid w:val="000D487D"/>
    <w:pPr>
      <w:tabs>
        <w:tab w:val="center" w:pos="4252"/>
        <w:tab w:val="right" w:pos="8504"/>
      </w:tabs>
      <w:snapToGrid w:val="0"/>
    </w:pPr>
  </w:style>
  <w:style w:type="character" w:customStyle="1" w:styleId="a4">
    <w:name w:val="ヘッダー (文字)"/>
    <w:link w:val="a3"/>
    <w:uiPriority w:val="99"/>
    <w:rsid w:val="000D487D"/>
    <w:rPr>
      <w:rFonts w:ascii="ＭＳ 明朝" w:eastAsia="ＭＳ 明朝"/>
      <w:color w:val="000000"/>
      <w:sz w:val="21"/>
    </w:rPr>
  </w:style>
  <w:style w:type="paragraph" w:styleId="a5">
    <w:name w:val="footer"/>
    <w:basedOn w:val="a"/>
    <w:link w:val="a6"/>
    <w:uiPriority w:val="99"/>
    <w:unhideWhenUsed/>
    <w:rsid w:val="000D487D"/>
    <w:pPr>
      <w:tabs>
        <w:tab w:val="center" w:pos="4252"/>
        <w:tab w:val="right" w:pos="8504"/>
      </w:tabs>
      <w:snapToGrid w:val="0"/>
    </w:pPr>
  </w:style>
  <w:style w:type="character" w:customStyle="1" w:styleId="a6">
    <w:name w:val="フッター (文字)"/>
    <w:link w:val="a5"/>
    <w:uiPriority w:val="99"/>
    <w:rsid w:val="000D487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FE16-D183-42AA-9AAD-3B0854F8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3823</Words>
  <Characters>304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栃木県土木部</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dc:creator>
  <cp:keywords/>
  <cp:lastModifiedBy>momo coco</cp:lastModifiedBy>
  <cp:revision>5</cp:revision>
  <cp:lastPrinted>2007-03-23T05:16:00Z</cp:lastPrinted>
  <dcterms:created xsi:type="dcterms:W3CDTF">2024-02-07T00:30:00Z</dcterms:created>
  <dcterms:modified xsi:type="dcterms:W3CDTF">2024-03-17T04:23:00Z</dcterms:modified>
</cp:coreProperties>
</file>