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3D97" w14:textId="3582D4FB" w:rsidR="00C42950" w:rsidRDefault="0087723F" w:rsidP="003E2AAD">
      <w:pPr>
        <w:jc w:val="center"/>
        <w:rPr>
          <w:rFonts w:asciiTheme="majorEastAsia" w:eastAsiaTheme="majorEastAsia" w:hAnsiTheme="majorEastAsia" w:hint="default"/>
          <w:b/>
          <w:bCs/>
          <w:noProof/>
          <w:sz w:val="24"/>
          <w:szCs w:val="24"/>
          <w:lang w:val="ja-JP"/>
        </w:rPr>
      </w:pPr>
      <w:r>
        <w:rPr>
          <w:rFonts w:asciiTheme="majorEastAsia" w:eastAsiaTheme="majorEastAsia" w:hAnsiTheme="majorEastAsia"/>
          <w:b/>
          <w:bCs/>
          <w:noProof/>
          <w:sz w:val="24"/>
          <w:szCs w:val="24"/>
          <w:lang w:val="ja-JP"/>
        </w:rPr>
        <w:t>企業実績</w:t>
      </w:r>
      <w:r w:rsidR="003B1369" w:rsidRPr="003B1369">
        <w:rPr>
          <w:rFonts w:asciiTheme="majorEastAsia" w:eastAsiaTheme="majorEastAsia" w:hAnsiTheme="majorEastAsia"/>
          <w:b/>
          <w:bCs/>
          <w:noProof/>
          <w:sz w:val="24"/>
          <w:szCs w:val="24"/>
          <w:lang w:val="ja-JP"/>
        </w:rPr>
        <w:t>調書</w:t>
      </w:r>
      <w:r w:rsidR="00FA53B0">
        <w:rPr>
          <w:rFonts w:asciiTheme="majorEastAsia" w:eastAsiaTheme="majorEastAsia" w:hAnsiTheme="majorEastAsia"/>
          <w:b/>
          <w:bCs/>
          <w:noProof/>
          <w:sz w:val="24"/>
          <w:szCs w:val="24"/>
          <w:lang w:val="ja-JP"/>
        </w:rPr>
        <w:t>（</w:t>
      </w:r>
      <w:r w:rsidR="007D719F">
        <w:rPr>
          <w:rFonts w:asciiTheme="majorEastAsia" w:eastAsiaTheme="majorEastAsia" w:hAnsiTheme="majorEastAsia"/>
          <w:b/>
          <w:bCs/>
          <w:noProof/>
          <w:sz w:val="24"/>
          <w:szCs w:val="24"/>
          <w:lang w:val="ja-JP"/>
        </w:rPr>
        <w:t>類似業務</w:t>
      </w:r>
      <w:r w:rsidR="00FA53B0">
        <w:rPr>
          <w:rFonts w:asciiTheme="majorEastAsia" w:eastAsiaTheme="majorEastAsia" w:hAnsiTheme="majorEastAsia"/>
          <w:b/>
          <w:bCs/>
          <w:noProof/>
          <w:sz w:val="24"/>
          <w:szCs w:val="24"/>
          <w:lang w:val="ja-JP"/>
        </w:rPr>
        <w:t>に係る実績）</w:t>
      </w:r>
    </w:p>
    <w:p w14:paraId="30C9B87D" w14:textId="3726AA7B" w:rsidR="00E530D2" w:rsidRDefault="00394E21" w:rsidP="0087723F">
      <w:pPr>
        <w:tabs>
          <w:tab w:val="left" w:pos="3384"/>
        </w:tabs>
        <w:jc w:val="left"/>
        <w:rPr>
          <w:rFonts w:asciiTheme="majorEastAsia" w:eastAsiaTheme="majorEastAsia" w:hAnsiTheme="majorEastAsia" w:hint="default"/>
          <w:color w:val="auto"/>
          <w:sz w:val="22"/>
          <w:szCs w:val="21"/>
          <w:u w:val="single"/>
        </w:rPr>
      </w:pPr>
      <w:r w:rsidRPr="00394E21">
        <w:rPr>
          <w:rFonts w:asciiTheme="majorEastAsia" w:eastAsiaTheme="majorEastAsia" w:hAnsiTheme="majorEastAsia" w:hint="default"/>
          <w:color w:val="auto"/>
          <w:sz w:val="22"/>
          <w:szCs w:val="21"/>
        </w:rPr>
        <w:tab/>
      </w:r>
      <w:r w:rsidR="003E2AAD" w:rsidRPr="00394E21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>参加者の</w:t>
      </w:r>
      <w:r w:rsidRPr="00394E21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>商号又は</w:t>
      </w:r>
      <w:r w:rsidR="003E2AAD" w:rsidRPr="00394E21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>名称</w:t>
      </w:r>
      <w:r w:rsidR="003E2AA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>：</w:t>
      </w:r>
      <w:r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</w:t>
      </w:r>
      <w:r w:rsidR="003E2AA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</w:t>
      </w:r>
      <w:r w:rsidR="0087723F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　　　</w:t>
      </w:r>
      <w:r w:rsidR="003E2AA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</w:t>
      </w:r>
      <w:r w:rsidR="009651CE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</w:t>
      </w:r>
      <w:r w:rsidR="003E2AA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　</w:t>
      </w:r>
      <w:r w:rsidR="009651CE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</w:t>
      </w:r>
      <w:r w:rsidR="003E2AAD">
        <w:rPr>
          <w:rFonts w:asciiTheme="majorEastAsia" w:eastAsiaTheme="majorEastAsia" w:hAnsiTheme="majorEastAsia"/>
          <w:color w:val="auto"/>
          <w:sz w:val="22"/>
          <w:szCs w:val="21"/>
          <w:u w:val="single"/>
        </w:rPr>
        <w:t xml:space="preserve">　　</w:t>
      </w:r>
    </w:p>
    <w:p w14:paraId="2F67A3AC" w14:textId="6166F59E" w:rsidR="002F1337" w:rsidRDefault="00394E21" w:rsidP="00394E21">
      <w:pPr>
        <w:tabs>
          <w:tab w:val="left" w:pos="2694"/>
        </w:tabs>
        <w:jc w:val="left"/>
        <w:rPr>
          <w:rFonts w:asciiTheme="majorEastAsia" w:eastAsiaTheme="majorEastAsia" w:hAnsiTheme="majorEastAsia" w:hint="default"/>
          <w:color w:val="auto"/>
          <w:sz w:val="22"/>
          <w:szCs w:val="21"/>
        </w:rPr>
      </w:pPr>
      <w:r w:rsidRPr="00394E21">
        <w:rPr>
          <w:rFonts w:asciiTheme="majorEastAsia" w:eastAsiaTheme="majorEastAsia" w:hAnsiTheme="majorEastAsia" w:hint="default"/>
          <w:color w:val="auto"/>
          <w:sz w:val="22"/>
          <w:szCs w:val="21"/>
        </w:rPr>
        <w:tab/>
      </w:r>
    </w:p>
    <w:p w14:paraId="2BBD5697" w14:textId="1989D469" w:rsidR="0087723F" w:rsidRPr="0087723F" w:rsidRDefault="0087723F" w:rsidP="00394E21">
      <w:pPr>
        <w:tabs>
          <w:tab w:val="left" w:pos="2694"/>
        </w:tabs>
        <w:jc w:val="left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  <w:r w:rsidRPr="0087723F"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【ＧＩＳを活用したシステムの設計、開発等に係る業務の実績】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95"/>
        <w:gridCol w:w="6978"/>
      </w:tblGrid>
      <w:tr w:rsidR="007D719F" w:rsidRPr="003C1808" w14:paraId="1761BEF3" w14:textId="77777777" w:rsidTr="007D719F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134B1" w14:textId="040E9368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9D60" w14:textId="3FC46955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77C" w14:textId="77777777" w:rsidR="007D719F" w:rsidRPr="00D43DE0" w:rsidRDefault="007D719F" w:rsidP="003D5B16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5962C76E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9BD3B" w14:textId="77777777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2E05" w14:textId="268DB4E2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312" w14:textId="77777777" w:rsidR="007D719F" w:rsidRPr="00D43DE0" w:rsidRDefault="007D719F" w:rsidP="003D5B16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7D8198DC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F7AD" w14:textId="77777777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226" w14:textId="17C4D1E2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67D1" w14:textId="77777777" w:rsidR="007D719F" w:rsidRPr="00D43DE0" w:rsidRDefault="007D719F" w:rsidP="003D5B16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7D719F" w:rsidRPr="003C1808" w14:paraId="5768D2EC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C7966" w14:textId="77777777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B40" w14:textId="4D3A707C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5DA" w14:textId="2D3CFB60" w:rsidR="007D719F" w:rsidRPr="00D43DE0" w:rsidRDefault="007D719F" w:rsidP="003D5B16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7D719F" w:rsidRPr="003C1808" w14:paraId="30E76EB2" w14:textId="77777777" w:rsidTr="007D719F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5A55D" w14:textId="77777777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2C5" w14:textId="0C0012FC" w:rsidR="007D719F" w:rsidRPr="001615CC" w:rsidRDefault="007D719F" w:rsidP="003D5B16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401" w14:textId="77777777" w:rsidR="007D719F" w:rsidRPr="00D43DE0" w:rsidRDefault="007D719F" w:rsidP="003D5B16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67EC3170" w14:textId="77777777" w:rsidTr="007D719F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21A4E" w14:textId="23AA0FAC" w:rsidR="007D719F" w:rsidRPr="001615CC" w:rsidRDefault="00D56F4B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F7E8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4364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3B072F94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74EB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5667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9125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761E24C1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91344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CAA7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5649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7D719F" w:rsidRPr="003C1808" w14:paraId="42B6E8D3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F23A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8D7D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B5FA" w14:textId="77777777" w:rsidR="007D719F" w:rsidRPr="00D43DE0" w:rsidRDefault="007D719F" w:rsidP="009A581E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7D719F" w:rsidRPr="003C1808" w14:paraId="051A3892" w14:textId="77777777" w:rsidTr="009A581E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B88C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C128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D65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170F3FE5" w14:textId="77777777" w:rsidTr="007D719F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8FA73" w14:textId="0E4B76B7" w:rsidR="007D719F" w:rsidRPr="001615CC" w:rsidRDefault="00D56F4B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FD92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A42D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7BBBF3EE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2FD19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77CE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FDDE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7D719F" w:rsidRPr="003C1808" w14:paraId="5E476D33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9D9D5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C1A1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2410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7D719F" w:rsidRPr="003C1808" w14:paraId="0FDC6B9C" w14:textId="77777777" w:rsidTr="007D719F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5333D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92B7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2B28" w14:textId="77777777" w:rsidR="007D719F" w:rsidRPr="00D43DE0" w:rsidRDefault="007D719F" w:rsidP="009A581E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7D719F" w:rsidRPr="003C1808" w14:paraId="3A14E753" w14:textId="77777777" w:rsidTr="009A581E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FD7E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78A1" w14:textId="77777777" w:rsidR="007D719F" w:rsidRPr="001615CC" w:rsidRDefault="007D719F" w:rsidP="009A581E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989F" w14:textId="77777777" w:rsidR="007D719F" w:rsidRPr="00D43DE0" w:rsidRDefault="007D719F" w:rsidP="009A581E">
            <w:pPr>
              <w:rPr>
                <w:rFonts w:ascii="ＭＳ 明朝" w:hAnsi="ＭＳ 明朝" w:hint="default"/>
                <w:sz w:val="22"/>
              </w:rPr>
            </w:pPr>
          </w:p>
        </w:tc>
      </w:tr>
    </w:tbl>
    <w:p w14:paraId="7E4E4B46" w14:textId="1CAAB897" w:rsidR="00805333" w:rsidRDefault="00805333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</w:p>
    <w:p w14:paraId="1C654510" w14:textId="5239B39C" w:rsidR="0087723F" w:rsidRPr="0087723F" w:rsidRDefault="0087723F" w:rsidP="0087723F">
      <w:pPr>
        <w:tabs>
          <w:tab w:val="left" w:pos="2694"/>
        </w:tabs>
        <w:ind w:left="235" w:hangingChars="100" w:hanging="235"/>
        <w:jc w:val="left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  <w:r w:rsidRPr="0087723F"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【</w:t>
      </w:r>
      <w:r w:rsidRPr="0087723F">
        <w:rPr>
          <w:rFonts w:asciiTheme="majorEastAsia" w:eastAsiaTheme="majorEastAsia" w:hAnsiTheme="majorEastAsia"/>
          <w:b/>
          <w:bCs/>
          <w:color w:val="auto"/>
          <w:w w:val="88"/>
          <w:sz w:val="22"/>
          <w:szCs w:val="21"/>
          <w:fitText w:val="8225" w:id="-749039360"/>
        </w:rPr>
        <w:t>他システムとのデータ連携機能（ＡＰＩ等）を備えるシステムの設計、開発に係る業務の実</w:t>
      </w:r>
      <w:r w:rsidRPr="0087723F">
        <w:rPr>
          <w:rFonts w:asciiTheme="majorEastAsia" w:eastAsiaTheme="majorEastAsia" w:hAnsiTheme="majorEastAsia"/>
          <w:b/>
          <w:bCs/>
          <w:color w:val="auto"/>
          <w:spacing w:val="51"/>
          <w:w w:val="88"/>
          <w:sz w:val="22"/>
          <w:szCs w:val="21"/>
          <w:fitText w:val="8225" w:id="-749039360"/>
        </w:rPr>
        <w:t>績</w:t>
      </w:r>
      <w:r w:rsidRPr="0087723F"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】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1695"/>
        <w:gridCol w:w="6978"/>
      </w:tblGrid>
      <w:tr w:rsidR="00805333" w:rsidRPr="003C1808" w14:paraId="63904CCB" w14:textId="77777777" w:rsidTr="00887A3C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0CADF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B40A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B41B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24E58EB9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F18C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4D9E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845D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7DE0D954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05C2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9FF1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D0CB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805333" w:rsidRPr="003C1808" w14:paraId="33FC18C2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E66B3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AC2D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41AB" w14:textId="77777777" w:rsidR="00805333" w:rsidRPr="00D43DE0" w:rsidRDefault="00805333" w:rsidP="00887A3C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805333" w:rsidRPr="003C1808" w14:paraId="07343865" w14:textId="77777777" w:rsidTr="00887A3C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EA9EF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F67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346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61333027" w14:textId="77777777" w:rsidTr="00887A3C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42480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29FB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2FD0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27675BC3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B3019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E016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7DE4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4B9B931D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809B4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0B44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77B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805333" w:rsidRPr="003C1808" w14:paraId="11577B4A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799AD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4907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80D0" w14:textId="77777777" w:rsidR="00805333" w:rsidRPr="00D43DE0" w:rsidRDefault="00805333" w:rsidP="00887A3C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805333" w:rsidRPr="003C1808" w14:paraId="0903160D" w14:textId="77777777" w:rsidTr="00887A3C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838C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7E81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033E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36173ADD" w14:textId="77777777" w:rsidTr="00887A3C">
        <w:trPr>
          <w:trHeight w:val="51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1B0DC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D457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業務</w:t>
            </w:r>
            <w:r w:rsidRPr="001615CC">
              <w:rPr>
                <w:rFonts w:asciiTheme="majorEastAsia" w:eastAsiaTheme="majorEastAsia" w:hAnsiTheme="majorEastAsia"/>
                <w:sz w:val="22"/>
              </w:rPr>
              <w:t>名称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770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54C78A98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A0EB2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69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発注者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5B55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  <w:tr w:rsidR="00805333" w:rsidRPr="003C1808" w14:paraId="1E8F1658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C456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C5ED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契約期間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CECC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 xml:space="preserve">　　年　　月　　日　～　　　年　　月　　日</w:t>
            </w:r>
          </w:p>
        </w:tc>
      </w:tr>
      <w:tr w:rsidR="00805333" w:rsidRPr="003C1808" w14:paraId="250B2A34" w14:textId="77777777" w:rsidTr="00887A3C">
        <w:trPr>
          <w:trHeight w:val="51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8E437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FF4D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契約金額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076A" w14:textId="77777777" w:rsidR="00805333" w:rsidRPr="00D43DE0" w:rsidRDefault="00805333" w:rsidP="00887A3C">
            <w:pPr>
              <w:ind w:rightChars="607" w:right="1358"/>
              <w:jc w:val="right"/>
              <w:rPr>
                <w:rFonts w:ascii="ＭＳ 明朝" w:hAnsi="ＭＳ 明朝" w:hint="default"/>
                <w:sz w:val="22"/>
              </w:rPr>
            </w:pPr>
            <w:r w:rsidRPr="00D43DE0">
              <w:rPr>
                <w:rFonts w:ascii="ＭＳ 明朝" w:hAnsi="ＭＳ 明朝"/>
                <w:sz w:val="22"/>
              </w:rPr>
              <w:t>円</w:t>
            </w:r>
          </w:p>
        </w:tc>
      </w:tr>
      <w:tr w:rsidR="00805333" w:rsidRPr="003C1808" w14:paraId="45771AD2" w14:textId="77777777" w:rsidTr="00887A3C">
        <w:trPr>
          <w:trHeight w:val="19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C550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z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5F49" w14:textId="77777777" w:rsidR="00805333" w:rsidRPr="001615CC" w:rsidRDefault="00805333" w:rsidP="00887A3C">
            <w:pPr>
              <w:jc w:val="center"/>
              <w:rPr>
                <w:rFonts w:asciiTheme="majorEastAsia" w:eastAsiaTheme="majorEastAsia" w:hAnsiTheme="majorEastAsia" w:hint="default"/>
                <w:spacing w:val="-20"/>
                <w:sz w:val="22"/>
              </w:rPr>
            </w:pPr>
            <w:r w:rsidRPr="001615CC">
              <w:rPr>
                <w:rFonts w:asciiTheme="majorEastAsia" w:eastAsiaTheme="majorEastAsia" w:hAnsiTheme="majorEastAsia"/>
                <w:sz w:val="22"/>
              </w:rPr>
              <w:t>業務内容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4976" w14:textId="77777777" w:rsidR="00805333" w:rsidRPr="00D43DE0" w:rsidRDefault="00805333" w:rsidP="00887A3C">
            <w:pPr>
              <w:rPr>
                <w:rFonts w:ascii="ＭＳ 明朝" w:hAnsi="ＭＳ 明朝" w:hint="default"/>
                <w:sz w:val="22"/>
              </w:rPr>
            </w:pPr>
          </w:p>
        </w:tc>
      </w:tr>
    </w:tbl>
    <w:p w14:paraId="5C782B95" w14:textId="77777777" w:rsidR="00805333" w:rsidRDefault="00805333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</w:p>
    <w:p w14:paraId="0C405CF0" w14:textId="77777777" w:rsidR="0087723F" w:rsidRDefault="0087723F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</w:p>
    <w:p w14:paraId="7E7B2749" w14:textId="77777777" w:rsidR="0087723F" w:rsidRDefault="0087723F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</w:p>
    <w:p w14:paraId="7224E6AE" w14:textId="77777777" w:rsidR="006774EA" w:rsidRDefault="006774EA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</w:p>
    <w:p w14:paraId="51D53286" w14:textId="0A605355" w:rsidR="0087723F" w:rsidRDefault="006774EA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b/>
          <w:bCs/>
          <w:color w:val="auto"/>
          <w:sz w:val="22"/>
          <w:szCs w:val="21"/>
        </w:rPr>
      </w:pPr>
      <w:r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【</w:t>
      </w:r>
      <w:r w:rsidR="002E4129"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調書</w:t>
      </w:r>
      <w:r w:rsidR="0087723F"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作成に当たっての留意事項</w:t>
      </w:r>
      <w:r>
        <w:rPr>
          <w:rFonts w:asciiTheme="majorEastAsia" w:eastAsiaTheme="majorEastAsia" w:hAnsiTheme="majorEastAsia"/>
          <w:b/>
          <w:bCs/>
          <w:color w:val="auto"/>
          <w:sz w:val="22"/>
          <w:szCs w:val="21"/>
        </w:rPr>
        <w:t>】</w:t>
      </w:r>
    </w:p>
    <w:p w14:paraId="0D8B5573" w14:textId="526E28F8" w:rsidR="0087723F" w:rsidRPr="006C5CDE" w:rsidRDefault="0087723F" w:rsidP="0087723F">
      <w:pPr>
        <w:rPr>
          <w:rFonts w:asciiTheme="majorEastAsia" w:eastAsiaTheme="majorEastAsia" w:hAnsiTheme="majorEastAsia" w:hint="default"/>
          <w:color w:val="000000" w:themeColor="text1"/>
          <w:szCs w:val="21"/>
        </w:rPr>
      </w:pPr>
      <w:r w:rsidRPr="006C5CDE">
        <w:rPr>
          <w:rFonts w:asciiTheme="majorEastAsia" w:eastAsiaTheme="majorEastAsia" w:hAnsiTheme="majorEastAsia"/>
          <w:color w:val="000000" w:themeColor="text1"/>
          <w:szCs w:val="21"/>
        </w:rPr>
        <w:t>１　記載方法</w:t>
      </w:r>
    </w:p>
    <w:p w14:paraId="0D924099" w14:textId="5B5C384D" w:rsidR="0087723F" w:rsidRPr="00671A32" w:rsidRDefault="00671A32" w:rsidP="002E4129">
      <w:pPr>
        <w:ind w:leftChars="200" w:left="671" w:hangingChars="100" w:hanging="224"/>
        <w:rPr>
          <w:rFonts w:ascii="ＭＳ 明朝" w:hAnsi="ＭＳ 明朝" w:hint="default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>・</w:t>
      </w:r>
      <w:r w:rsidRPr="00671A32">
        <w:rPr>
          <w:rFonts w:ascii="ＭＳ 明朝" w:hAnsi="ＭＳ 明朝"/>
          <w:color w:val="000000" w:themeColor="text1"/>
          <w:szCs w:val="21"/>
        </w:rPr>
        <w:t>過去10年間（平成2</w:t>
      </w:r>
      <w:r w:rsidR="0015263A">
        <w:rPr>
          <w:rFonts w:ascii="ＭＳ 明朝" w:hAnsi="ＭＳ 明朝"/>
          <w:color w:val="000000" w:themeColor="text1"/>
          <w:szCs w:val="21"/>
        </w:rPr>
        <w:t>7</w:t>
      </w:r>
      <w:r w:rsidRPr="00671A32">
        <w:rPr>
          <w:rFonts w:ascii="ＭＳ 明朝" w:hAnsi="ＭＳ 明朝"/>
          <w:color w:val="000000" w:themeColor="text1"/>
          <w:szCs w:val="21"/>
        </w:rPr>
        <w:t>(201</w:t>
      </w:r>
      <w:r w:rsidR="002E4129">
        <w:rPr>
          <w:rFonts w:ascii="ＭＳ 明朝" w:hAnsi="ＭＳ 明朝"/>
          <w:color w:val="000000" w:themeColor="text1"/>
          <w:szCs w:val="21"/>
        </w:rPr>
        <w:t>5</w:t>
      </w:r>
      <w:r w:rsidRPr="00671A32">
        <w:rPr>
          <w:rFonts w:ascii="ＭＳ 明朝" w:hAnsi="ＭＳ 明朝"/>
          <w:color w:val="000000" w:themeColor="text1"/>
          <w:szCs w:val="21"/>
        </w:rPr>
        <w:t>)年４月１日以降に成果物引渡し</w:t>
      </w:r>
      <w:r w:rsidR="002E4129">
        <w:rPr>
          <w:rFonts w:ascii="ＭＳ 明朝" w:hAnsi="ＭＳ 明朝"/>
          <w:color w:val="000000" w:themeColor="text1"/>
          <w:szCs w:val="21"/>
        </w:rPr>
        <w:t>を</w:t>
      </w:r>
      <w:r w:rsidRPr="00671A32">
        <w:rPr>
          <w:rFonts w:ascii="ＭＳ 明朝" w:hAnsi="ＭＳ 明朝"/>
          <w:color w:val="000000" w:themeColor="text1"/>
          <w:szCs w:val="21"/>
        </w:rPr>
        <w:t>完了）に元請けとして受注した類似業務実績を、</w:t>
      </w:r>
      <w:r w:rsidR="0087723F" w:rsidRPr="00671A32">
        <w:rPr>
          <w:rFonts w:ascii="ＭＳ 明朝" w:hAnsi="ＭＳ 明朝"/>
          <w:color w:val="000000" w:themeColor="text1"/>
          <w:szCs w:val="21"/>
        </w:rPr>
        <w:t>それぞれ最大３件まで記載すること。</w:t>
      </w:r>
    </w:p>
    <w:p w14:paraId="25C2187C" w14:textId="3DC93C9A" w:rsidR="006C5CDE" w:rsidRPr="006C5CDE" w:rsidRDefault="00671A32" w:rsidP="002E4129">
      <w:pPr>
        <w:ind w:leftChars="200" w:left="671" w:hangingChars="100" w:hanging="224"/>
        <w:rPr>
          <w:rFonts w:ascii="ＭＳ 明朝" w:hAnsi="ＭＳ 明朝" w:hint="default"/>
          <w:color w:val="000000" w:themeColor="text1"/>
          <w:szCs w:val="21"/>
        </w:rPr>
      </w:pPr>
      <w:r>
        <w:rPr>
          <w:rFonts w:ascii="ＭＳ 明朝" w:hAnsi="ＭＳ 明朝"/>
          <w:szCs w:val="21"/>
        </w:rPr>
        <w:t>・</w:t>
      </w:r>
      <w:r w:rsidR="006C5CDE" w:rsidRPr="00671A32">
        <w:rPr>
          <w:rFonts w:ascii="ＭＳ 明朝" w:hAnsi="ＭＳ 明朝"/>
          <w:szCs w:val="21"/>
        </w:rPr>
        <w:t>ＧＩＳを活用したシステムの設計、開発等に係る業務と他システムとのデータ</w:t>
      </w:r>
      <w:r w:rsidR="006C5CDE" w:rsidRPr="006C5CDE">
        <w:rPr>
          <w:rFonts w:ascii="ＭＳ 明朝" w:hAnsi="ＭＳ 明朝"/>
          <w:szCs w:val="21"/>
        </w:rPr>
        <w:t>連携機能（ＡＰＩ等）を備えるシステムの設計、開発に係る業務</w:t>
      </w:r>
      <w:r w:rsidR="006C5CDE">
        <w:rPr>
          <w:rFonts w:ascii="ＭＳ 明朝" w:hAnsi="ＭＳ 明朝"/>
          <w:szCs w:val="21"/>
        </w:rPr>
        <w:t>の両方に該当する業務実績については、それぞれの業務実績として、重複の記載を可とする。</w:t>
      </w:r>
    </w:p>
    <w:p w14:paraId="2392FBC2" w14:textId="3E1FB2CB" w:rsidR="0087723F" w:rsidRPr="00671A32" w:rsidRDefault="00671A32" w:rsidP="00671A32">
      <w:pPr>
        <w:ind w:firstLineChars="200" w:firstLine="447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・</w:t>
      </w:r>
      <w:r w:rsidR="0087723F" w:rsidRPr="00671A32">
        <w:rPr>
          <w:rFonts w:ascii="ＭＳ 明朝" w:hAnsi="ＭＳ 明朝"/>
          <w:szCs w:val="21"/>
        </w:rPr>
        <w:t>業務内容については、具体な業務内容を簡潔に記載すること。</w:t>
      </w:r>
    </w:p>
    <w:p w14:paraId="58D11120" w14:textId="03759F0F" w:rsidR="0087723F" w:rsidRPr="006C5CDE" w:rsidRDefault="0087723F" w:rsidP="0087723F">
      <w:pPr>
        <w:rPr>
          <w:rFonts w:asciiTheme="majorEastAsia" w:eastAsiaTheme="majorEastAsia" w:hAnsiTheme="majorEastAsia" w:hint="default"/>
          <w:szCs w:val="21"/>
        </w:rPr>
      </w:pPr>
      <w:r w:rsidRPr="006C5CDE">
        <w:rPr>
          <w:rFonts w:asciiTheme="majorEastAsia" w:eastAsiaTheme="majorEastAsia" w:hAnsiTheme="majorEastAsia"/>
          <w:szCs w:val="21"/>
        </w:rPr>
        <w:t>２　添付書類</w:t>
      </w:r>
    </w:p>
    <w:p w14:paraId="678AD5AF" w14:textId="1C916A56" w:rsidR="0087723F" w:rsidRDefault="00671A32" w:rsidP="00671A32">
      <w:pPr>
        <w:ind w:firstLineChars="200" w:firstLine="447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・</w:t>
      </w:r>
      <w:r w:rsidR="0087723F" w:rsidRPr="00671A32">
        <w:rPr>
          <w:rFonts w:ascii="ＭＳ 明朝" w:hAnsi="ＭＳ 明朝"/>
          <w:szCs w:val="21"/>
        </w:rPr>
        <w:t>業務実績が確認できる書類として、以下の書類を添付すること</w:t>
      </w:r>
      <w:r w:rsidR="006C5CDE" w:rsidRPr="00671A32">
        <w:rPr>
          <w:rFonts w:ascii="ＭＳ 明朝" w:hAnsi="ＭＳ 明朝"/>
          <w:szCs w:val="21"/>
        </w:rPr>
        <w:t>。</w:t>
      </w:r>
    </w:p>
    <w:p w14:paraId="652AF163" w14:textId="02A1B376" w:rsidR="00671A32" w:rsidRPr="002F1C37" w:rsidRDefault="00671A32" w:rsidP="005E233A">
      <w:pPr>
        <w:pStyle w:val="af1"/>
        <w:numPr>
          <w:ilvl w:val="1"/>
          <w:numId w:val="8"/>
        </w:numPr>
        <w:ind w:leftChars="0" w:left="993" w:hanging="283"/>
        <w:rPr>
          <w:rFonts w:ascii="ＭＳ 明朝" w:hAnsi="ＭＳ 明朝" w:hint="default"/>
          <w:szCs w:val="21"/>
        </w:rPr>
      </w:pPr>
      <w:r w:rsidRPr="002F1C37">
        <w:rPr>
          <w:rFonts w:ascii="ＭＳ 明朝" w:hAnsi="ＭＳ 明朝"/>
          <w:szCs w:val="21"/>
        </w:rPr>
        <w:t>発注者、契約期間、契約金額が確認できる書類（請負契約書等の写し等）</w:t>
      </w:r>
    </w:p>
    <w:p w14:paraId="3B7B420D" w14:textId="1AAF7068" w:rsidR="00671A32" w:rsidRPr="00671A32" w:rsidRDefault="00671A32" w:rsidP="005E233A">
      <w:pPr>
        <w:pStyle w:val="af1"/>
        <w:numPr>
          <w:ilvl w:val="0"/>
          <w:numId w:val="8"/>
        </w:numPr>
        <w:ind w:leftChars="0" w:left="993" w:hanging="283"/>
        <w:rPr>
          <w:rFonts w:ascii="ＭＳ 明朝" w:hAnsi="ＭＳ 明朝" w:hint="default"/>
          <w:szCs w:val="21"/>
        </w:rPr>
      </w:pPr>
      <w:r w:rsidRPr="00671A32">
        <w:rPr>
          <w:rFonts w:ascii="ＭＳ 明朝" w:hAnsi="ＭＳ 明朝"/>
          <w:szCs w:val="21"/>
        </w:rPr>
        <w:t>業務内容が確認できる書類（業務委託に係る仕様書等）</w:t>
      </w:r>
    </w:p>
    <w:p w14:paraId="7E6DD1DE" w14:textId="6B98EB85" w:rsidR="0087723F" w:rsidRPr="001B51ED" w:rsidRDefault="00671A32" w:rsidP="001B51ED">
      <w:pPr>
        <w:ind w:leftChars="200" w:left="671" w:hangingChars="100" w:hanging="224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・</w:t>
      </w:r>
      <w:r w:rsidR="006C5CDE" w:rsidRPr="006C5CDE">
        <w:rPr>
          <w:rFonts w:ascii="ＭＳ 明朝" w:hAnsi="ＭＳ 明朝"/>
          <w:szCs w:val="21"/>
        </w:rPr>
        <w:t>ＧＩＳを活用したシステムの設計、開発等に係る業務</w:t>
      </w:r>
      <w:r w:rsidR="006C5CDE">
        <w:rPr>
          <w:rFonts w:ascii="ＭＳ 明朝" w:hAnsi="ＭＳ 明朝"/>
          <w:szCs w:val="21"/>
        </w:rPr>
        <w:t>と</w:t>
      </w:r>
      <w:r w:rsidR="006C5CDE" w:rsidRPr="006C5CDE">
        <w:rPr>
          <w:rFonts w:ascii="ＭＳ 明朝" w:hAnsi="ＭＳ 明朝"/>
          <w:szCs w:val="21"/>
        </w:rPr>
        <w:t>他システムとのデータ連携機能（ＡＰＩ等）を備えるシステムの設計、開発に係る業務</w:t>
      </w:r>
      <w:r w:rsidR="006C5CDE">
        <w:rPr>
          <w:rFonts w:ascii="ＭＳ 明朝" w:hAnsi="ＭＳ 明朝"/>
          <w:szCs w:val="21"/>
        </w:rPr>
        <w:t>実績の両方に該当する業務実績について、</w:t>
      </w:r>
      <w:r w:rsidR="00852E5D">
        <w:rPr>
          <w:rFonts w:ascii="ＭＳ 明朝" w:hAnsi="ＭＳ 明朝"/>
          <w:szCs w:val="21"/>
        </w:rPr>
        <w:t>添付書類が同一の場合は、いずれかの方の添付書類の省略を可とする。</w:t>
      </w:r>
    </w:p>
    <w:sectPr w:rsidR="0087723F" w:rsidRPr="001B51ED" w:rsidSect="00060EBF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907" w:gutter="0"/>
      <w:cols w:space="720"/>
      <w:docGrid w:type="linesAndChars" w:linePitch="303" w:charSpace="2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475A" w14:textId="77777777" w:rsidR="00D94EDC" w:rsidRDefault="00D94ED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7A6B507" w14:textId="77777777" w:rsidR="00D94EDC" w:rsidRDefault="00D94ED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5E10" w14:textId="04F122F2" w:rsidR="00BD6C49" w:rsidRDefault="00BD6C49" w:rsidP="00060EBF">
    <w:pPr>
      <w:pStyle w:val="ac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74018F" w:rsidRPr="0074018F">
      <w:rPr>
        <w:rFonts w:hint="default"/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EAB4" w14:textId="77777777" w:rsidR="00D94EDC" w:rsidRDefault="00D94ED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3836B6B" w14:textId="77777777" w:rsidR="00D94EDC" w:rsidRDefault="00D94ED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A54D" w14:textId="3B2E4B70" w:rsidR="006774EA" w:rsidRDefault="006774EA">
    <w:pPr>
      <w:pStyle w:val="aa"/>
      <w:rPr>
        <w:rFonts w:hint="default"/>
      </w:rPr>
    </w:pPr>
    <w: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914"/>
    <w:multiLevelType w:val="hybridMultilevel"/>
    <w:tmpl w:val="CEDC8270"/>
    <w:lvl w:ilvl="0" w:tplc="0C5A39CC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" w15:restartNumberingAfterBreak="0">
    <w:nsid w:val="0F2D67CE"/>
    <w:multiLevelType w:val="hybridMultilevel"/>
    <w:tmpl w:val="8F9CB75E"/>
    <w:lvl w:ilvl="0" w:tplc="9F4EDD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027729"/>
    <w:multiLevelType w:val="hybridMultilevel"/>
    <w:tmpl w:val="145452F0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D21356"/>
    <w:multiLevelType w:val="hybridMultilevel"/>
    <w:tmpl w:val="D432FFD8"/>
    <w:lvl w:ilvl="0" w:tplc="0409000B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5" w:hanging="440"/>
      </w:pPr>
      <w:rPr>
        <w:rFonts w:ascii="Wingdings" w:hAnsi="Wingdings" w:hint="default"/>
      </w:rPr>
    </w:lvl>
  </w:abstractNum>
  <w:abstractNum w:abstractNumId="4" w15:restartNumberingAfterBreak="0">
    <w:nsid w:val="2C296A74"/>
    <w:multiLevelType w:val="hybridMultilevel"/>
    <w:tmpl w:val="FE8AA196"/>
    <w:lvl w:ilvl="0" w:tplc="D43C8F0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5" w15:restartNumberingAfterBreak="0">
    <w:nsid w:val="46B72030"/>
    <w:multiLevelType w:val="hybridMultilevel"/>
    <w:tmpl w:val="22961AF2"/>
    <w:lvl w:ilvl="0" w:tplc="0409000B">
      <w:start w:val="1"/>
      <w:numFmt w:val="bullet"/>
      <w:lvlText w:val=""/>
      <w:lvlJc w:val="left"/>
      <w:pPr>
        <w:ind w:left="65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40"/>
      </w:pPr>
      <w:rPr>
        <w:rFonts w:ascii="Wingdings" w:hAnsi="Wingdings" w:hint="default"/>
      </w:rPr>
    </w:lvl>
  </w:abstractNum>
  <w:abstractNum w:abstractNumId="6" w15:restartNumberingAfterBreak="0">
    <w:nsid w:val="6A3302BF"/>
    <w:multiLevelType w:val="hybridMultilevel"/>
    <w:tmpl w:val="3B269092"/>
    <w:lvl w:ilvl="0" w:tplc="BEB497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B40E77"/>
    <w:multiLevelType w:val="hybridMultilevel"/>
    <w:tmpl w:val="14B2575A"/>
    <w:lvl w:ilvl="0" w:tplc="0409000B">
      <w:start w:val="1"/>
      <w:numFmt w:val="bullet"/>
      <w:lvlText w:val=""/>
      <w:lvlJc w:val="left"/>
      <w:pPr>
        <w:ind w:left="66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40"/>
      </w:pPr>
      <w:rPr>
        <w:rFonts w:ascii="Wingdings" w:hAnsi="Wingdings" w:hint="default"/>
      </w:rPr>
    </w:lvl>
  </w:abstractNum>
  <w:num w:numId="1" w16cid:durableId="267739860">
    <w:abstractNumId w:val="4"/>
  </w:num>
  <w:num w:numId="2" w16cid:durableId="440339807">
    <w:abstractNumId w:val="0"/>
  </w:num>
  <w:num w:numId="3" w16cid:durableId="1694451873">
    <w:abstractNumId w:val="6"/>
  </w:num>
  <w:num w:numId="4" w16cid:durableId="948246626">
    <w:abstractNumId w:val="1"/>
  </w:num>
  <w:num w:numId="5" w16cid:durableId="793211631">
    <w:abstractNumId w:val="2"/>
  </w:num>
  <w:num w:numId="6" w16cid:durableId="879632765">
    <w:abstractNumId w:val="7"/>
  </w:num>
  <w:num w:numId="7" w16cid:durableId="1916278766">
    <w:abstractNumId w:val="5"/>
  </w:num>
  <w:num w:numId="8" w16cid:durableId="143459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891"/>
  <w:hyphenationZone w:val="0"/>
  <w:drawingGridHorizontalSpacing w:val="11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FC"/>
    <w:rsid w:val="000127F0"/>
    <w:rsid w:val="000353D4"/>
    <w:rsid w:val="00035F09"/>
    <w:rsid w:val="00060EBF"/>
    <w:rsid w:val="0006590B"/>
    <w:rsid w:val="000935C5"/>
    <w:rsid w:val="000975B0"/>
    <w:rsid w:val="000A4635"/>
    <w:rsid w:val="0015263A"/>
    <w:rsid w:val="001615CC"/>
    <w:rsid w:val="00167B6D"/>
    <w:rsid w:val="001B51ED"/>
    <w:rsid w:val="001E5616"/>
    <w:rsid w:val="002341B4"/>
    <w:rsid w:val="002373B3"/>
    <w:rsid w:val="002478D8"/>
    <w:rsid w:val="00260939"/>
    <w:rsid w:val="002B2EDE"/>
    <w:rsid w:val="002B7EE5"/>
    <w:rsid w:val="002E4129"/>
    <w:rsid w:val="002F0705"/>
    <w:rsid w:val="002F1337"/>
    <w:rsid w:val="002F1C37"/>
    <w:rsid w:val="00304EA6"/>
    <w:rsid w:val="00390870"/>
    <w:rsid w:val="00394E21"/>
    <w:rsid w:val="003A5E22"/>
    <w:rsid w:val="003B1369"/>
    <w:rsid w:val="003D3744"/>
    <w:rsid w:val="003D5B16"/>
    <w:rsid w:val="003E2AAD"/>
    <w:rsid w:val="003E3839"/>
    <w:rsid w:val="004031E5"/>
    <w:rsid w:val="00404940"/>
    <w:rsid w:val="00462D58"/>
    <w:rsid w:val="004C5FEE"/>
    <w:rsid w:val="004C6AA2"/>
    <w:rsid w:val="004D46C5"/>
    <w:rsid w:val="004E28F4"/>
    <w:rsid w:val="00540AA0"/>
    <w:rsid w:val="00572323"/>
    <w:rsid w:val="00585A45"/>
    <w:rsid w:val="005968CD"/>
    <w:rsid w:val="005C2B6B"/>
    <w:rsid w:val="005E233A"/>
    <w:rsid w:val="00633F7C"/>
    <w:rsid w:val="00656CC2"/>
    <w:rsid w:val="00671A32"/>
    <w:rsid w:val="006774EA"/>
    <w:rsid w:val="006B04E6"/>
    <w:rsid w:val="006C5CDE"/>
    <w:rsid w:val="006C5FD2"/>
    <w:rsid w:val="00715919"/>
    <w:rsid w:val="0074018F"/>
    <w:rsid w:val="007857B0"/>
    <w:rsid w:val="007978E9"/>
    <w:rsid w:val="007B0660"/>
    <w:rsid w:val="007B2248"/>
    <w:rsid w:val="007D1C7B"/>
    <w:rsid w:val="007D4B98"/>
    <w:rsid w:val="007D719F"/>
    <w:rsid w:val="00805333"/>
    <w:rsid w:val="00852E5D"/>
    <w:rsid w:val="0087723F"/>
    <w:rsid w:val="008F63B4"/>
    <w:rsid w:val="009014AE"/>
    <w:rsid w:val="009406DF"/>
    <w:rsid w:val="009651CE"/>
    <w:rsid w:val="009E39E1"/>
    <w:rsid w:val="00A01C51"/>
    <w:rsid w:val="00A46A8C"/>
    <w:rsid w:val="00A47E0C"/>
    <w:rsid w:val="00A74C14"/>
    <w:rsid w:val="00A83C5F"/>
    <w:rsid w:val="00AA1EFC"/>
    <w:rsid w:val="00AA758E"/>
    <w:rsid w:val="00AE4811"/>
    <w:rsid w:val="00B30844"/>
    <w:rsid w:val="00BA14E8"/>
    <w:rsid w:val="00BA4FEC"/>
    <w:rsid w:val="00BD4783"/>
    <w:rsid w:val="00BD6C49"/>
    <w:rsid w:val="00C42950"/>
    <w:rsid w:val="00C6211E"/>
    <w:rsid w:val="00C73DA6"/>
    <w:rsid w:val="00C760CA"/>
    <w:rsid w:val="00CB6653"/>
    <w:rsid w:val="00CD093C"/>
    <w:rsid w:val="00CF5BF5"/>
    <w:rsid w:val="00D02C40"/>
    <w:rsid w:val="00D56AD1"/>
    <w:rsid w:val="00D56F4B"/>
    <w:rsid w:val="00D765F8"/>
    <w:rsid w:val="00D94EDC"/>
    <w:rsid w:val="00E00172"/>
    <w:rsid w:val="00E45081"/>
    <w:rsid w:val="00E530D2"/>
    <w:rsid w:val="00EE6B93"/>
    <w:rsid w:val="00EF25F7"/>
    <w:rsid w:val="00FA53B0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6EF4C"/>
  <w15:docId w15:val="{B663B839-25C1-4FF4-B90C-D194402E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4E8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BA14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4E8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BD4783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D4783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90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60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701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2017-05-30T00:29:00Z</cp:lastPrinted>
  <dcterms:created xsi:type="dcterms:W3CDTF">2023-03-17T01:53:00Z</dcterms:created>
  <dcterms:modified xsi:type="dcterms:W3CDTF">2025-03-18T10:24:00Z</dcterms:modified>
</cp:coreProperties>
</file>